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BE0C" w14:textId="77777777" w:rsidR="007E511E" w:rsidRDefault="007E511E" w:rsidP="00C26951">
      <w:pPr>
        <w:jc w:val="center"/>
        <w:rPr>
          <w:rFonts w:ascii="Georgia" w:hAnsi="Georgia"/>
          <w:b/>
        </w:rPr>
      </w:pPr>
    </w:p>
    <w:p w14:paraId="58FBE06C" w14:textId="5F22717D" w:rsidR="008F09AD" w:rsidRDefault="006A7685" w:rsidP="00C26951">
      <w:pPr>
        <w:jc w:val="center"/>
        <w:rPr>
          <w:rFonts w:ascii="Georgia" w:hAnsi="Georgia"/>
          <w:b/>
        </w:rPr>
      </w:pPr>
      <w:r>
        <w:rPr>
          <w:rFonts w:ascii="Georgia" w:hAnsi="Georgia"/>
          <w:b/>
        </w:rPr>
        <w:t>FIRST TIER TRIBUNAL (RESI</w:t>
      </w:r>
      <w:r w:rsidR="00E64F22">
        <w:rPr>
          <w:rFonts w:ascii="Georgia" w:hAnsi="Georgia"/>
          <w:b/>
        </w:rPr>
        <w:t>DENTIAL PROPERTY)</w:t>
      </w:r>
    </w:p>
    <w:p w14:paraId="51DD7E21" w14:textId="77777777" w:rsidR="00E64F22" w:rsidRDefault="008F09AD" w:rsidP="00C26951">
      <w:pPr>
        <w:jc w:val="center"/>
        <w:rPr>
          <w:rFonts w:ascii="Georgia" w:hAnsi="Georgia"/>
          <w:b/>
        </w:rPr>
      </w:pPr>
      <w:r>
        <w:rPr>
          <w:rFonts w:ascii="Georgia" w:hAnsi="Georgia"/>
          <w:b/>
        </w:rPr>
        <w:t xml:space="preserve"> SOUTHERN REGION</w:t>
      </w:r>
    </w:p>
    <w:p w14:paraId="393C8B3C" w14:textId="77777777" w:rsidR="00C30BF4" w:rsidRDefault="00C30BF4" w:rsidP="00C26951">
      <w:pPr>
        <w:jc w:val="center"/>
        <w:rPr>
          <w:rFonts w:ascii="Georgia" w:hAnsi="Georgia"/>
          <w:b/>
        </w:rPr>
      </w:pPr>
    </w:p>
    <w:p w14:paraId="62B64F11" w14:textId="2493212F" w:rsidR="00D4383A" w:rsidRDefault="00EB6960" w:rsidP="00C26951">
      <w:pPr>
        <w:jc w:val="center"/>
        <w:rPr>
          <w:rFonts w:ascii="Georgia" w:hAnsi="Georgia"/>
          <w:b/>
        </w:rPr>
      </w:pPr>
      <w:r>
        <w:rPr>
          <w:rFonts w:ascii="Georgia" w:hAnsi="Georgia"/>
          <w:b/>
        </w:rPr>
        <w:t xml:space="preserve">STATEMENT </w:t>
      </w:r>
      <w:r w:rsidR="00221F7C">
        <w:rPr>
          <w:rFonts w:ascii="Georgia" w:hAnsi="Georgia"/>
          <w:b/>
        </w:rPr>
        <w:t>O</w:t>
      </w:r>
      <w:r w:rsidR="00DA4B18">
        <w:rPr>
          <w:rFonts w:ascii="Georgia" w:hAnsi="Georgia"/>
          <w:b/>
        </w:rPr>
        <w:t>F</w:t>
      </w:r>
      <w:r w:rsidR="00221F7C">
        <w:rPr>
          <w:rFonts w:ascii="Georgia" w:hAnsi="Georgia"/>
          <w:b/>
        </w:rPr>
        <w:t xml:space="preserve"> TRIBUNAL</w:t>
      </w:r>
      <w:r>
        <w:rPr>
          <w:rFonts w:ascii="Georgia" w:hAnsi="Georgia"/>
          <w:b/>
        </w:rPr>
        <w:t xml:space="preserve"> RULES AND</w:t>
      </w:r>
      <w:r w:rsidR="00221F7C">
        <w:rPr>
          <w:rFonts w:ascii="Georgia" w:hAnsi="Georgia"/>
          <w:b/>
        </w:rPr>
        <w:t xml:space="preserve"> PROCE</w:t>
      </w:r>
      <w:r w:rsidR="00BE1F57" w:rsidRPr="00BE1F57">
        <w:rPr>
          <w:rFonts w:ascii="Georgia" w:hAnsi="Georgia"/>
          <w:b/>
        </w:rPr>
        <w:t xml:space="preserve">DURE </w:t>
      </w:r>
    </w:p>
    <w:p w14:paraId="76A9A04D" w14:textId="77777777" w:rsidR="00843518" w:rsidRPr="009C5975" w:rsidRDefault="00843518" w:rsidP="00C26951">
      <w:pPr>
        <w:jc w:val="center"/>
        <w:rPr>
          <w:rFonts w:ascii="Georgia" w:hAnsi="Georgia"/>
          <w:b/>
        </w:rPr>
      </w:pPr>
    </w:p>
    <w:p w14:paraId="6477A680" w14:textId="77777777" w:rsidR="00BE1F57" w:rsidRDefault="00EB6960" w:rsidP="008F09AD">
      <w:pPr>
        <w:jc w:val="center"/>
        <w:rPr>
          <w:rFonts w:ascii="Georgia" w:hAnsi="Georgia"/>
          <w:b/>
        </w:rPr>
      </w:pPr>
      <w:r>
        <w:rPr>
          <w:rFonts w:ascii="Georgia" w:hAnsi="Georgia"/>
          <w:b/>
        </w:rPr>
        <w:t>THIS STATEMENT</w:t>
      </w:r>
      <w:r w:rsidR="00BE1F57">
        <w:rPr>
          <w:rFonts w:ascii="Georgia" w:hAnsi="Georgia"/>
          <w:b/>
        </w:rPr>
        <w:t xml:space="preserve"> MUST BE ADHERED TO</w:t>
      </w:r>
      <w:r w:rsidR="000246AF">
        <w:rPr>
          <w:rFonts w:ascii="Georgia" w:hAnsi="Georgia"/>
          <w:b/>
        </w:rPr>
        <w:t xml:space="preserve"> BY PARTIES TO APPLICATIONS</w:t>
      </w:r>
    </w:p>
    <w:p w14:paraId="5D3B7881" w14:textId="77777777" w:rsidR="000246AF" w:rsidRDefault="000246AF" w:rsidP="00BE1F57">
      <w:pPr>
        <w:jc w:val="both"/>
        <w:rPr>
          <w:rFonts w:ascii="Georgia" w:hAnsi="Georgia"/>
          <w:b/>
        </w:rPr>
      </w:pPr>
    </w:p>
    <w:p w14:paraId="41C63250" w14:textId="718B2709" w:rsidR="001F1E67" w:rsidRDefault="001F1E67" w:rsidP="000313E3">
      <w:pPr>
        <w:pStyle w:val="ListParagraph"/>
        <w:numPr>
          <w:ilvl w:val="0"/>
          <w:numId w:val="3"/>
        </w:numPr>
        <w:jc w:val="both"/>
        <w:rPr>
          <w:rFonts w:ascii="Georgia" w:hAnsi="Georgia"/>
          <w:b/>
        </w:rPr>
      </w:pPr>
      <w:r>
        <w:rPr>
          <w:rFonts w:ascii="Georgia" w:hAnsi="Georgia"/>
          <w:b/>
        </w:rPr>
        <w:t>Contact with the Tribunal</w:t>
      </w:r>
    </w:p>
    <w:p w14:paraId="02657D95" w14:textId="77777777" w:rsidR="001F1E67" w:rsidRPr="001F1E67" w:rsidRDefault="001F1E67" w:rsidP="001F1E67">
      <w:pPr>
        <w:jc w:val="both"/>
        <w:rPr>
          <w:rFonts w:ascii="Georgia" w:hAnsi="Georgia"/>
          <w:b/>
        </w:rPr>
      </w:pPr>
    </w:p>
    <w:p w14:paraId="53BEC066" w14:textId="5EF50824" w:rsidR="001F1E67" w:rsidRPr="000109B8" w:rsidRDefault="001F1E67" w:rsidP="001F1E67">
      <w:pPr>
        <w:pStyle w:val="ListParagraph"/>
        <w:numPr>
          <w:ilvl w:val="1"/>
          <w:numId w:val="3"/>
        </w:numPr>
        <w:jc w:val="both"/>
        <w:rPr>
          <w:rFonts w:ascii="Georgia" w:hAnsi="Georgia"/>
          <w:b/>
        </w:rPr>
      </w:pPr>
      <w:r w:rsidRPr="000109B8">
        <w:rPr>
          <w:rFonts w:ascii="Georgia" w:hAnsi="Georgia"/>
        </w:rPr>
        <w:t xml:space="preserve">All contact with the Tribunal should be by email at </w:t>
      </w:r>
      <w:hyperlink r:id="rId10" w:history="1">
        <w:r w:rsidRPr="000109B8">
          <w:rPr>
            <w:rStyle w:val="Hyperlink"/>
            <w:rFonts w:ascii="Georgia" w:hAnsi="Georgia"/>
          </w:rPr>
          <w:t>rpsouthern@justice.gov.uk</w:t>
        </w:r>
      </w:hyperlink>
      <w:r w:rsidRPr="000109B8">
        <w:rPr>
          <w:rFonts w:ascii="Georgia" w:hAnsi="Georgia"/>
        </w:rPr>
        <w:t>. Applications, documents, and requests for information should be sent as</w:t>
      </w:r>
      <w:r w:rsidRPr="000109B8">
        <w:rPr>
          <w:rFonts w:ascii="Georgia" w:hAnsi="Georgia"/>
          <w:b/>
        </w:rPr>
        <w:t xml:space="preserve"> attachments to an e-mail.</w:t>
      </w:r>
    </w:p>
    <w:p w14:paraId="78A0CB15" w14:textId="7ECEF3E1" w:rsidR="001F1E67" w:rsidRPr="001F1E67" w:rsidRDefault="001F1E67" w:rsidP="001F1E67">
      <w:pPr>
        <w:pStyle w:val="ListParagraph"/>
        <w:ind w:left="1134"/>
        <w:jc w:val="both"/>
        <w:rPr>
          <w:rFonts w:ascii="Georgia" w:hAnsi="Georgia"/>
          <w:b/>
        </w:rPr>
      </w:pPr>
    </w:p>
    <w:p w14:paraId="4808CDCD" w14:textId="73E4C219" w:rsidR="001F1E67" w:rsidRPr="002A25EA" w:rsidRDefault="00DA4B18" w:rsidP="001F1E67">
      <w:pPr>
        <w:pStyle w:val="ListParagraph"/>
        <w:numPr>
          <w:ilvl w:val="1"/>
          <w:numId w:val="3"/>
        </w:numPr>
        <w:jc w:val="both"/>
        <w:rPr>
          <w:rFonts w:ascii="Georgia" w:hAnsi="Georgia"/>
          <w:b/>
        </w:rPr>
      </w:pPr>
      <w:r w:rsidRPr="001F1E67">
        <w:rPr>
          <w:rFonts w:ascii="Georgia" w:hAnsi="Georgia"/>
        </w:rPr>
        <w:t>If you</w:t>
      </w:r>
      <w:r w:rsidR="001F1E67" w:rsidRPr="001F1E67">
        <w:rPr>
          <w:rFonts w:ascii="Georgia" w:hAnsi="Georgia"/>
        </w:rPr>
        <w:t xml:space="preserve"> are unable to access the internet or have no </w:t>
      </w:r>
      <w:r w:rsidRPr="001F1E67">
        <w:rPr>
          <w:rFonts w:ascii="Georgia" w:hAnsi="Georgia"/>
        </w:rPr>
        <w:t>computer, please</w:t>
      </w:r>
      <w:r w:rsidR="001F1E67" w:rsidRPr="001F1E67">
        <w:rPr>
          <w:rFonts w:ascii="Georgia" w:hAnsi="Georgia"/>
        </w:rPr>
        <w:t xml:space="preserve"> write to the Tribunal at   First-tier Tribunal (Residential Property), Havant Justice Centre, </w:t>
      </w:r>
      <w:proofErr w:type="spellStart"/>
      <w:r w:rsidR="001F1E67" w:rsidRPr="001F1E67">
        <w:rPr>
          <w:rFonts w:ascii="Georgia" w:hAnsi="Georgia"/>
        </w:rPr>
        <w:t>Elmleigh</w:t>
      </w:r>
      <w:proofErr w:type="spellEnd"/>
      <w:r w:rsidR="001F1E67" w:rsidRPr="001F1E67">
        <w:rPr>
          <w:rFonts w:ascii="Georgia" w:hAnsi="Georgia"/>
        </w:rPr>
        <w:t xml:space="preserve"> Road, Havant, PO9 2AL</w:t>
      </w:r>
      <w:r w:rsidR="001F1E67">
        <w:rPr>
          <w:rFonts w:ascii="Georgia" w:hAnsi="Georgia"/>
        </w:rPr>
        <w:t xml:space="preserve"> or phone between the hours of 10.00am to 1 pm on </w:t>
      </w:r>
      <w:r w:rsidR="00BE76D1" w:rsidRPr="00BE76D1">
        <w:rPr>
          <w:rFonts w:ascii="Georgia" w:hAnsi="Georgia" w:cs="Arial"/>
        </w:rPr>
        <w:t xml:space="preserve">Telephone: </w:t>
      </w:r>
      <w:bookmarkStart w:id="0" w:name="panel_phone_no"/>
      <w:bookmarkEnd w:id="0"/>
      <w:r w:rsidR="00BE76D1" w:rsidRPr="00BE76D1">
        <w:rPr>
          <w:rFonts w:ascii="Georgia" w:hAnsi="Georgia" w:cs="Arial"/>
        </w:rPr>
        <w:t>01243 779394</w:t>
      </w:r>
      <w:r w:rsidR="001F1E67">
        <w:rPr>
          <w:rFonts w:ascii="Georgia" w:hAnsi="Georgia"/>
        </w:rPr>
        <w:t>.</w:t>
      </w:r>
    </w:p>
    <w:p w14:paraId="5EF52E5E" w14:textId="77777777" w:rsidR="002A25EA" w:rsidRPr="002A25EA" w:rsidRDefault="002A25EA" w:rsidP="002A25EA">
      <w:pPr>
        <w:pStyle w:val="ListParagraph"/>
        <w:rPr>
          <w:rFonts w:ascii="Georgia" w:hAnsi="Georgia"/>
          <w:b/>
        </w:rPr>
      </w:pPr>
    </w:p>
    <w:p w14:paraId="7583AFC4" w14:textId="1844173D" w:rsidR="002A25EA" w:rsidRPr="000313E3" w:rsidRDefault="002A25EA" w:rsidP="002A25EA">
      <w:pPr>
        <w:pStyle w:val="ListParagraph"/>
        <w:numPr>
          <w:ilvl w:val="0"/>
          <w:numId w:val="3"/>
        </w:numPr>
        <w:jc w:val="both"/>
        <w:rPr>
          <w:rFonts w:ascii="Georgia" w:hAnsi="Georgia"/>
          <w:b/>
        </w:rPr>
      </w:pPr>
      <w:r>
        <w:rPr>
          <w:rFonts w:ascii="Georgia" w:hAnsi="Georgia"/>
          <w:b/>
        </w:rPr>
        <w:t xml:space="preserve">Legal </w:t>
      </w:r>
      <w:r w:rsidRPr="000313E3">
        <w:rPr>
          <w:rFonts w:ascii="Georgia" w:hAnsi="Georgia"/>
          <w:b/>
        </w:rPr>
        <w:t xml:space="preserve">Advice </w:t>
      </w:r>
    </w:p>
    <w:p w14:paraId="57FAD9B7" w14:textId="77777777" w:rsidR="002A25EA" w:rsidRDefault="002A25EA" w:rsidP="002A25EA">
      <w:pPr>
        <w:jc w:val="both"/>
        <w:rPr>
          <w:rFonts w:ascii="Georgia" w:hAnsi="Georgia"/>
          <w:b/>
        </w:rPr>
      </w:pPr>
    </w:p>
    <w:p w14:paraId="4D7F2C1A" w14:textId="77777777" w:rsidR="002A25EA" w:rsidRPr="000313E3" w:rsidRDefault="002A25EA" w:rsidP="002A25EA">
      <w:pPr>
        <w:pStyle w:val="ListParagraph"/>
        <w:numPr>
          <w:ilvl w:val="1"/>
          <w:numId w:val="3"/>
        </w:numPr>
        <w:jc w:val="both"/>
        <w:rPr>
          <w:rFonts w:ascii="Georgia" w:hAnsi="Georgia"/>
        </w:rPr>
      </w:pPr>
      <w:r w:rsidRPr="000313E3">
        <w:rPr>
          <w:rFonts w:ascii="Georgia" w:hAnsi="Georgia"/>
        </w:rPr>
        <w:t>The Tribunal is not able to give legal advice about your case. Details of bodies who may be able to help are set out in the attached advice list.</w:t>
      </w:r>
    </w:p>
    <w:p w14:paraId="3EF18302" w14:textId="77777777" w:rsidR="001F1E67" w:rsidRPr="00BE76D1" w:rsidRDefault="001F1E67" w:rsidP="00BE76D1">
      <w:pPr>
        <w:jc w:val="both"/>
        <w:rPr>
          <w:rFonts w:ascii="Georgia" w:hAnsi="Georgia"/>
          <w:b/>
        </w:rPr>
      </w:pPr>
    </w:p>
    <w:p w14:paraId="4C81FB01" w14:textId="5EB86CCE" w:rsidR="00BE76D1" w:rsidRDefault="00BE76D1" w:rsidP="000313E3">
      <w:pPr>
        <w:pStyle w:val="ListParagraph"/>
        <w:numPr>
          <w:ilvl w:val="0"/>
          <w:numId w:val="3"/>
        </w:numPr>
        <w:jc w:val="both"/>
        <w:rPr>
          <w:rFonts w:ascii="Georgia" w:hAnsi="Georgia"/>
          <w:b/>
        </w:rPr>
      </w:pPr>
      <w:r>
        <w:rPr>
          <w:rFonts w:ascii="Georgia" w:hAnsi="Georgia"/>
          <w:b/>
        </w:rPr>
        <w:t>Application to Commence Proceedings</w:t>
      </w:r>
    </w:p>
    <w:p w14:paraId="6432FC9E" w14:textId="13DE8CD8" w:rsidR="00BE76D1" w:rsidRDefault="00BE76D1" w:rsidP="00ED1B3E">
      <w:pPr>
        <w:pStyle w:val="ListParagraph"/>
        <w:ind w:left="567"/>
        <w:jc w:val="both"/>
        <w:rPr>
          <w:rFonts w:ascii="Georgia" w:hAnsi="Georgia"/>
          <w:b/>
        </w:rPr>
      </w:pPr>
    </w:p>
    <w:p w14:paraId="087DC508" w14:textId="484FEF86" w:rsidR="00BE76D1" w:rsidRDefault="00BE76D1" w:rsidP="00ED1B3E">
      <w:pPr>
        <w:pStyle w:val="ListParagraph"/>
        <w:numPr>
          <w:ilvl w:val="1"/>
          <w:numId w:val="3"/>
        </w:numPr>
        <w:jc w:val="both"/>
        <w:rPr>
          <w:rFonts w:ascii="Georgia" w:hAnsi="Georgia"/>
          <w:b/>
        </w:rPr>
      </w:pPr>
      <w:r w:rsidRPr="00ED1B3E">
        <w:rPr>
          <w:rFonts w:ascii="Georgia" w:hAnsi="Georgia"/>
        </w:rPr>
        <w:t>All applications should be made on the prescribed form</w:t>
      </w:r>
      <w:r w:rsidR="00ED1B3E" w:rsidRPr="00ED1B3E">
        <w:rPr>
          <w:rFonts w:ascii="Georgia" w:hAnsi="Georgia"/>
        </w:rPr>
        <w:t xml:space="preserve"> which can be found on</w:t>
      </w:r>
      <w:r w:rsidR="00ED1B3E">
        <w:rPr>
          <w:rFonts w:ascii="Georgia" w:hAnsi="Georgia"/>
          <w:b/>
        </w:rPr>
        <w:t xml:space="preserve"> </w:t>
      </w:r>
      <w:hyperlink r:id="rId11" w:history="1">
        <w:r w:rsidR="00ED1B3E" w:rsidRPr="0011018E">
          <w:rPr>
            <w:rStyle w:val="Hyperlink"/>
            <w:rFonts w:ascii="Georgia" w:hAnsi="Georgia"/>
          </w:rPr>
          <w:t>https://www.gov.uk/courts-tribunals/first-tier-tribunal-property-chamber</w:t>
        </w:r>
      </w:hyperlink>
      <w:r w:rsidR="00ED1B3E">
        <w:rPr>
          <w:rFonts w:ascii="Georgia" w:hAnsi="Georgia"/>
          <w:b/>
        </w:rPr>
        <w:t>.</w:t>
      </w:r>
    </w:p>
    <w:p w14:paraId="3DA4C6FD" w14:textId="04D1354C" w:rsidR="00ED1B3E" w:rsidRDefault="00ED1B3E" w:rsidP="00B50458">
      <w:pPr>
        <w:pStyle w:val="ListParagraph"/>
        <w:ind w:left="1134"/>
        <w:jc w:val="both"/>
        <w:rPr>
          <w:rFonts w:ascii="Georgia" w:hAnsi="Georgia"/>
          <w:b/>
        </w:rPr>
      </w:pPr>
    </w:p>
    <w:p w14:paraId="12AFF51E" w14:textId="13D75AFB" w:rsidR="00ED1B3E" w:rsidRPr="00B50458" w:rsidRDefault="00ED1B3E" w:rsidP="00ED1B3E">
      <w:pPr>
        <w:pStyle w:val="ListParagraph"/>
        <w:numPr>
          <w:ilvl w:val="1"/>
          <w:numId w:val="3"/>
        </w:numPr>
        <w:jc w:val="both"/>
        <w:rPr>
          <w:rFonts w:ascii="Georgia" w:hAnsi="Georgia"/>
        </w:rPr>
      </w:pPr>
      <w:r w:rsidRPr="00B50458">
        <w:rPr>
          <w:rFonts w:ascii="Georgia" w:hAnsi="Georgia"/>
        </w:rPr>
        <w:t>The forms can be download</w:t>
      </w:r>
      <w:r w:rsidR="00B50458" w:rsidRPr="00B50458">
        <w:rPr>
          <w:rFonts w:ascii="Georgia" w:hAnsi="Georgia"/>
        </w:rPr>
        <w:t>ed</w:t>
      </w:r>
      <w:r w:rsidRPr="00B50458">
        <w:rPr>
          <w:rFonts w:ascii="Georgia" w:hAnsi="Georgia"/>
        </w:rPr>
        <w:t xml:space="preserve"> and completed in Word. Please attach the completed form to an email addressed to </w:t>
      </w:r>
      <w:hyperlink r:id="rId12" w:history="1">
        <w:r w:rsidRPr="00B50458">
          <w:rPr>
            <w:rStyle w:val="Hyperlink"/>
            <w:rFonts w:ascii="Georgia" w:hAnsi="Georgia"/>
          </w:rPr>
          <w:t>rpsouthern@justice.gov.uk</w:t>
        </w:r>
      </w:hyperlink>
      <w:r w:rsidRPr="00B50458">
        <w:rPr>
          <w:rFonts w:ascii="Georgia" w:hAnsi="Georgia"/>
        </w:rPr>
        <w:t xml:space="preserve">. </w:t>
      </w:r>
      <w:r w:rsidR="00B50458" w:rsidRPr="00B50458">
        <w:rPr>
          <w:rFonts w:ascii="Georgia" w:hAnsi="Georgia"/>
        </w:rPr>
        <w:t xml:space="preserve">Please send the </w:t>
      </w:r>
      <w:r w:rsidR="00B50458" w:rsidRPr="00B50458">
        <w:rPr>
          <w:rFonts w:ascii="Georgia" w:hAnsi="Georgia"/>
          <w:b/>
        </w:rPr>
        <w:t>Word version</w:t>
      </w:r>
      <w:r w:rsidR="00B50458" w:rsidRPr="00B50458">
        <w:rPr>
          <w:rFonts w:ascii="Georgia" w:hAnsi="Georgia"/>
        </w:rPr>
        <w:t xml:space="preserve"> not a PDF.</w:t>
      </w:r>
    </w:p>
    <w:p w14:paraId="1A0B906D" w14:textId="77777777" w:rsidR="00B50458" w:rsidRPr="0030684B" w:rsidRDefault="00B50458" w:rsidP="0030684B">
      <w:pPr>
        <w:rPr>
          <w:rFonts w:ascii="Georgia" w:hAnsi="Georgia"/>
        </w:rPr>
      </w:pPr>
    </w:p>
    <w:p w14:paraId="0D2AE422" w14:textId="4C278E39" w:rsidR="00B50458" w:rsidRPr="003845EA" w:rsidRDefault="00B50458" w:rsidP="00ED1B3E">
      <w:pPr>
        <w:pStyle w:val="ListParagraph"/>
        <w:numPr>
          <w:ilvl w:val="1"/>
          <w:numId w:val="3"/>
        </w:numPr>
        <w:jc w:val="both"/>
        <w:rPr>
          <w:rFonts w:ascii="Georgia" w:hAnsi="Georgia"/>
          <w:b/>
          <w:bCs/>
        </w:rPr>
      </w:pPr>
      <w:r w:rsidRPr="003845EA">
        <w:rPr>
          <w:rFonts w:ascii="Georgia" w:hAnsi="Georgia"/>
          <w:b/>
          <w:bCs/>
        </w:rPr>
        <w:t xml:space="preserve">Please note that you are required to send the Application </w:t>
      </w:r>
      <w:r w:rsidR="00EC7CCC" w:rsidRPr="003845EA">
        <w:rPr>
          <w:rFonts w:ascii="Georgia" w:hAnsi="Georgia"/>
          <w:b/>
          <w:bCs/>
        </w:rPr>
        <w:t xml:space="preserve">including any supporting documents </w:t>
      </w:r>
      <w:r w:rsidRPr="003845EA">
        <w:rPr>
          <w:rFonts w:ascii="Georgia" w:hAnsi="Georgia"/>
          <w:b/>
          <w:bCs/>
        </w:rPr>
        <w:t>to the other party.</w:t>
      </w:r>
    </w:p>
    <w:p w14:paraId="65A35A81" w14:textId="77777777" w:rsidR="0069258F" w:rsidRPr="000109B8" w:rsidRDefault="0069258F" w:rsidP="0069258F">
      <w:pPr>
        <w:pStyle w:val="ListParagraph"/>
        <w:rPr>
          <w:rFonts w:ascii="Georgia" w:hAnsi="Georgia"/>
        </w:rPr>
      </w:pPr>
    </w:p>
    <w:p w14:paraId="65195666" w14:textId="7D96372B" w:rsidR="0069258F" w:rsidRPr="000109B8" w:rsidRDefault="0069258F" w:rsidP="00ED1B3E">
      <w:pPr>
        <w:pStyle w:val="ListParagraph"/>
        <w:numPr>
          <w:ilvl w:val="1"/>
          <w:numId w:val="3"/>
        </w:numPr>
        <w:jc w:val="both"/>
        <w:rPr>
          <w:rFonts w:ascii="Georgia" w:hAnsi="Georgia"/>
          <w:b/>
        </w:rPr>
      </w:pPr>
      <w:r w:rsidRPr="000109B8">
        <w:rPr>
          <w:rFonts w:ascii="Georgia" w:hAnsi="Georgia"/>
          <w:b/>
        </w:rPr>
        <w:t xml:space="preserve">Unless there </w:t>
      </w:r>
      <w:proofErr w:type="gramStart"/>
      <w:r w:rsidRPr="000109B8">
        <w:rPr>
          <w:rFonts w:ascii="Georgia" w:hAnsi="Georgia"/>
          <w:b/>
        </w:rPr>
        <w:t>is</w:t>
      </w:r>
      <w:proofErr w:type="gramEnd"/>
      <w:r w:rsidRPr="000109B8">
        <w:rPr>
          <w:rFonts w:ascii="Georgia" w:hAnsi="Georgia"/>
          <w:b/>
        </w:rPr>
        <w:t xml:space="preserve"> good reason applications will only be accepted if they are sent electronically. </w:t>
      </w:r>
    </w:p>
    <w:p w14:paraId="6E88FCB0" w14:textId="77777777" w:rsidR="009C0606" w:rsidRPr="000109B8" w:rsidRDefault="009C0606" w:rsidP="009C0606">
      <w:pPr>
        <w:pStyle w:val="ListParagraph"/>
        <w:rPr>
          <w:rFonts w:ascii="Georgia" w:hAnsi="Georgia"/>
          <w:b/>
        </w:rPr>
      </w:pPr>
    </w:p>
    <w:p w14:paraId="06CF72BF" w14:textId="122D54F6" w:rsidR="009C0606" w:rsidRPr="000109B8" w:rsidRDefault="009C0606" w:rsidP="00ED1B3E">
      <w:pPr>
        <w:pStyle w:val="ListParagraph"/>
        <w:numPr>
          <w:ilvl w:val="1"/>
          <w:numId w:val="3"/>
        </w:numPr>
        <w:jc w:val="both"/>
        <w:rPr>
          <w:rFonts w:ascii="Georgia" w:hAnsi="Georgia"/>
          <w:b/>
        </w:rPr>
      </w:pPr>
      <w:r w:rsidRPr="000109B8">
        <w:rPr>
          <w:rFonts w:ascii="Georgia" w:hAnsi="Georgia"/>
          <w:b/>
        </w:rPr>
        <w:t>All attachments to the Application should be in Word Format or PDF. If the copy of the lease is not in Word or PDF, a copy should be obtained from the Land Registry for which a fee will be charged.</w:t>
      </w:r>
    </w:p>
    <w:p w14:paraId="1AC85556" w14:textId="77777777" w:rsidR="00ED1B3E" w:rsidRPr="00ED1B3E" w:rsidRDefault="00ED1B3E" w:rsidP="00ED1B3E">
      <w:pPr>
        <w:pStyle w:val="ListParagraph"/>
        <w:rPr>
          <w:rFonts w:ascii="Georgia" w:hAnsi="Georgia"/>
          <w:b/>
        </w:rPr>
      </w:pPr>
    </w:p>
    <w:p w14:paraId="3147C703" w14:textId="77777777" w:rsidR="00B50458" w:rsidRPr="000313E3" w:rsidRDefault="00B50458" w:rsidP="00B50458">
      <w:pPr>
        <w:pStyle w:val="ListParagraph"/>
        <w:numPr>
          <w:ilvl w:val="0"/>
          <w:numId w:val="3"/>
        </w:numPr>
        <w:jc w:val="both"/>
        <w:rPr>
          <w:rFonts w:ascii="Georgia" w:hAnsi="Georgia"/>
          <w:b/>
        </w:rPr>
      </w:pPr>
      <w:r w:rsidRPr="000313E3">
        <w:rPr>
          <w:rFonts w:ascii="Georgia" w:hAnsi="Georgia"/>
          <w:b/>
        </w:rPr>
        <w:t>Directions of the Tribunal</w:t>
      </w:r>
    </w:p>
    <w:p w14:paraId="29AA8845" w14:textId="77777777" w:rsidR="00B50458" w:rsidRDefault="00B50458" w:rsidP="00B50458">
      <w:pPr>
        <w:jc w:val="both"/>
        <w:rPr>
          <w:rFonts w:ascii="Georgia" w:hAnsi="Georgia"/>
          <w:b/>
        </w:rPr>
      </w:pPr>
    </w:p>
    <w:p w14:paraId="0E3A922A" w14:textId="70C98ADB" w:rsidR="00B50458" w:rsidRPr="000313E3" w:rsidRDefault="00B50458" w:rsidP="00B50458">
      <w:pPr>
        <w:pStyle w:val="ListParagraph"/>
        <w:numPr>
          <w:ilvl w:val="1"/>
          <w:numId w:val="3"/>
        </w:numPr>
        <w:jc w:val="both"/>
        <w:rPr>
          <w:rFonts w:ascii="Georgia" w:hAnsi="Georgia"/>
        </w:rPr>
      </w:pPr>
      <w:r>
        <w:rPr>
          <w:rFonts w:ascii="Georgia" w:hAnsi="Georgia"/>
        </w:rPr>
        <w:t>Directions</w:t>
      </w:r>
      <w:r w:rsidRPr="000313E3">
        <w:rPr>
          <w:rFonts w:ascii="Georgia" w:hAnsi="Georgia"/>
        </w:rPr>
        <w:t xml:space="preserve"> are </w:t>
      </w:r>
      <w:r w:rsidRPr="000313E3">
        <w:rPr>
          <w:rFonts w:ascii="Georgia" w:hAnsi="Georgia"/>
          <w:b/>
        </w:rPr>
        <w:t>formal Orders</w:t>
      </w:r>
      <w:r w:rsidRPr="000313E3">
        <w:rPr>
          <w:rFonts w:ascii="Georgia" w:hAnsi="Georgia"/>
        </w:rPr>
        <w:t xml:space="preserve"> made to assist the parties and the Tribunal in dealing with the application swiftly and economically.</w:t>
      </w:r>
    </w:p>
    <w:p w14:paraId="78061997" w14:textId="77777777" w:rsidR="00B50458" w:rsidRPr="009C5975" w:rsidRDefault="00B50458" w:rsidP="00B50458">
      <w:pPr>
        <w:ind w:left="360"/>
        <w:jc w:val="both"/>
        <w:rPr>
          <w:rFonts w:ascii="Georgia" w:hAnsi="Georgia"/>
        </w:rPr>
      </w:pPr>
    </w:p>
    <w:p w14:paraId="1D10A8DF" w14:textId="77777777" w:rsidR="00B50458" w:rsidRPr="000313E3" w:rsidRDefault="00B50458" w:rsidP="00B50458">
      <w:pPr>
        <w:pStyle w:val="ListParagraph"/>
        <w:numPr>
          <w:ilvl w:val="1"/>
          <w:numId w:val="3"/>
        </w:numPr>
        <w:jc w:val="both"/>
        <w:rPr>
          <w:rFonts w:ascii="Georgia" w:hAnsi="Georgia"/>
        </w:rPr>
      </w:pPr>
      <w:r w:rsidRPr="000313E3">
        <w:rPr>
          <w:rFonts w:ascii="Georgia" w:hAnsi="Georgia"/>
        </w:rPr>
        <w:t xml:space="preserve">They </w:t>
      </w:r>
      <w:r w:rsidRPr="000313E3">
        <w:rPr>
          <w:rFonts w:ascii="Georgia" w:hAnsi="Georgia"/>
          <w:bCs/>
        </w:rPr>
        <w:t xml:space="preserve">must be </w:t>
      </w:r>
      <w:r w:rsidRPr="000313E3">
        <w:rPr>
          <w:rFonts w:ascii="Georgia" w:hAnsi="Georgia"/>
          <w:b/>
          <w:bCs/>
        </w:rPr>
        <w:t>complied with</w:t>
      </w:r>
      <w:r w:rsidRPr="000313E3">
        <w:rPr>
          <w:rFonts w:ascii="Georgia" w:hAnsi="Georgia"/>
        </w:rPr>
        <w:t>. Failure to comply may result in the Tribunal refusing to hear the defaulting party’s case and ordering that party to pay costs.</w:t>
      </w:r>
    </w:p>
    <w:p w14:paraId="232B45F6" w14:textId="77777777" w:rsidR="00B50458" w:rsidRPr="009C5975" w:rsidRDefault="00B50458" w:rsidP="00B50458">
      <w:pPr>
        <w:jc w:val="both"/>
        <w:rPr>
          <w:rFonts w:ascii="Georgia" w:hAnsi="Georgia"/>
        </w:rPr>
      </w:pPr>
    </w:p>
    <w:p w14:paraId="4E27A4C4" w14:textId="473F759E" w:rsidR="00B50458" w:rsidRPr="000313E3" w:rsidRDefault="00B50458" w:rsidP="00B50458">
      <w:pPr>
        <w:pStyle w:val="ListParagraph"/>
        <w:numPr>
          <w:ilvl w:val="1"/>
          <w:numId w:val="3"/>
        </w:numPr>
        <w:jc w:val="both"/>
        <w:rPr>
          <w:rFonts w:ascii="Georgia" w:hAnsi="Georgia"/>
        </w:rPr>
      </w:pPr>
      <w:r w:rsidRPr="000313E3">
        <w:rPr>
          <w:rFonts w:ascii="Georgia" w:hAnsi="Georgia"/>
        </w:rPr>
        <w:t xml:space="preserve">If a party wants to alter the directions or propose new ones the parties </w:t>
      </w:r>
      <w:r w:rsidRPr="000313E3">
        <w:rPr>
          <w:rFonts w:ascii="Georgia" w:hAnsi="Georgia"/>
          <w:b/>
        </w:rPr>
        <w:t>can agree the</w:t>
      </w:r>
      <w:r w:rsidRPr="000313E3">
        <w:rPr>
          <w:rFonts w:ascii="Georgia" w:hAnsi="Georgia"/>
        </w:rPr>
        <w:t xml:space="preserve"> </w:t>
      </w:r>
      <w:r w:rsidRPr="000313E3">
        <w:rPr>
          <w:rFonts w:ascii="Georgia" w:hAnsi="Georgia"/>
          <w:b/>
        </w:rPr>
        <w:t>change provided it does not affect the date for delivery of hearing bundles and the date fixed for hearing.</w:t>
      </w:r>
      <w:r w:rsidRPr="000313E3">
        <w:rPr>
          <w:rFonts w:ascii="Georgia" w:hAnsi="Georgia"/>
        </w:rPr>
        <w:t xml:space="preserve"> The parties must </w:t>
      </w:r>
      <w:r w:rsidRPr="000313E3">
        <w:rPr>
          <w:rFonts w:ascii="Georgia" w:hAnsi="Georgia"/>
          <w:b/>
        </w:rPr>
        <w:t>inform the Tribunal</w:t>
      </w:r>
      <w:r w:rsidRPr="000313E3">
        <w:rPr>
          <w:rFonts w:ascii="Georgia" w:hAnsi="Georgia"/>
        </w:rPr>
        <w:t xml:space="preserve"> of their </w:t>
      </w:r>
      <w:r w:rsidRPr="000313E3">
        <w:rPr>
          <w:rFonts w:ascii="Georgia" w:hAnsi="Georgia"/>
        </w:rPr>
        <w:lastRenderedPageBreak/>
        <w:t>agreement</w:t>
      </w:r>
      <w:r>
        <w:rPr>
          <w:rFonts w:ascii="Georgia" w:hAnsi="Georgia"/>
        </w:rPr>
        <w:t xml:space="preserve"> by means of a letter attached to an </w:t>
      </w:r>
      <w:r w:rsidR="00DA4B18">
        <w:rPr>
          <w:rFonts w:ascii="Georgia" w:hAnsi="Georgia"/>
        </w:rPr>
        <w:t>email and</w:t>
      </w:r>
      <w:r w:rsidR="00EC7CCC">
        <w:rPr>
          <w:rFonts w:ascii="Georgia" w:hAnsi="Georgia"/>
        </w:rPr>
        <w:t xml:space="preserve"> shall not submit a case management application</w:t>
      </w:r>
      <w:r w:rsidRPr="000313E3">
        <w:rPr>
          <w:rFonts w:ascii="Georgia" w:hAnsi="Georgia"/>
        </w:rPr>
        <w:t>.</w:t>
      </w:r>
    </w:p>
    <w:p w14:paraId="61E8C818" w14:textId="77777777" w:rsidR="00B50458" w:rsidRDefault="00B50458" w:rsidP="00B50458">
      <w:pPr>
        <w:jc w:val="both"/>
        <w:rPr>
          <w:rFonts w:ascii="Georgia" w:hAnsi="Georgia"/>
        </w:rPr>
      </w:pPr>
    </w:p>
    <w:p w14:paraId="3A513934" w14:textId="2F347BD6" w:rsidR="00B50458" w:rsidRPr="000313E3" w:rsidRDefault="00B50458" w:rsidP="00B50458">
      <w:pPr>
        <w:pStyle w:val="ListParagraph"/>
        <w:numPr>
          <w:ilvl w:val="1"/>
          <w:numId w:val="3"/>
        </w:numPr>
        <w:jc w:val="both"/>
        <w:rPr>
          <w:rFonts w:ascii="Georgia" w:hAnsi="Georgia"/>
        </w:rPr>
      </w:pPr>
      <w:r w:rsidRPr="000313E3">
        <w:rPr>
          <w:rFonts w:ascii="Georgia" w:hAnsi="Georgia"/>
        </w:rPr>
        <w:t xml:space="preserve">If the parties </w:t>
      </w:r>
      <w:r w:rsidRPr="000313E3">
        <w:rPr>
          <w:rFonts w:ascii="Georgia" w:hAnsi="Georgia"/>
          <w:b/>
        </w:rPr>
        <w:t>do not agree to the change to directions</w:t>
      </w:r>
      <w:r w:rsidRPr="000313E3">
        <w:rPr>
          <w:rFonts w:ascii="Georgia" w:hAnsi="Georgia"/>
        </w:rPr>
        <w:t xml:space="preserve"> or the proposed change to directions affects the date for receipt of hearing bundles or the hearing date the applying party must make a</w:t>
      </w:r>
      <w:r w:rsidR="00EC7CCC">
        <w:rPr>
          <w:rFonts w:ascii="Georgia" w:hAnsi="Georgia"/>
        </w:rPr>
        <w:t xml:space="preserve">  case management</w:t>
      </w:r>
      <w:r w:rsidRPr="000313E3">
        <w:rPr>
          <w:rFonts w:ascii="Georgia" w:hAnsi="Georgia"/>
        </w:rPr>
        <w:t xml:space="preserve"> </w:t>
      </w:r>
      <w:r w:rsidRPr="00203C41">
        <w:rPr>
          <w:rFonts w:ascii="Georgia" w:hAnsi="Georgia"/>
          <w:bCs/>
        </w:rPr>
        <w:t>application</w:t>
      </w:r>
      <w:r w:rsidRPr="000313E3">
        <w:rPr>
          <w:rFonts w:ascii="Georgia" w:hAnsi="Georgia"/>
          <w:b/>
        </w:rPr>
        <w:t xml:space="preserve"> using the prescribed form</w:t>
      </w:r>
      <w:r w:rsidRPr="00B50458">
        <w:rPr>
          <w:rFonts w:ascii="Georgia" w:hAnsi="Georgia"/>
        </w:rPr>
        <w:t xml:space="preserve"> </w:t>
      </w:r>
      <w:r w:rsidRPr="00B50458">
        <w:t xml:space="preserve"> </w:t>
      </w:r>
      <w:hyperlink r:id="rId13" w:history="1">
        <w:r w:rsidRPr="0011018E">
          <w:rPr>
            <w:rStyle w:val="Hyperlink"/>
            <w:rFonts w:ascii="Georgia" w:hAnsi="Georgia"/>
          </w:rPr>
          <w:t>https://www.gov.uk/government/publications/ask-the-first-tier-tribunal-property-chamber-for-case-management-or-other-interim-orders</w:t>
        </w:r>
      </w:hyperlink>
      <w:r>
        <w:rPr>
          <w:rFonts w:ascii="Georgia" w:hAnsi="Georgia"/>
        </w:rPr>
        <w:t xml:space="preserve"> </w:t>
      </w:r>
      <w:r w:rsidRPr="000313E3">
        <w:rPr>
          <w:rFonts w:ascii="Georgia" w:hAnsi="Georgia"/>
        </w:rPr>
        <w:t xml:space="preserve">  The Tribunal will not consider an application to vary directions unless it is on a prescribed </w:t>
      </w:r>
      <w:r w:rsidR="000B7228">
        <w:rPr>
          <w:rFonts w:ascii="Georgia" w:hAnsi="Georgia"/>
        </w:rPr>
        <w:t xml:space="preserve">case management application </w:t>
      </w:r>
      <w:r w:rsidRPr="000313E3">
        <w:rPr>
          <w:rFonts w:ascii="Georgia" w:hAnsi="Georgia"/>
        </w:rPr>
        <w:t>form</w:t>
      </w:r>
      <w:r>
        <w:rPr>
          <w:rFonts w:ascii="Georgia" w:hAnsi="Georgia"/>
        </w:rPr>
        <w:t xml:space="preserve"> AND made </w:t>
      </w:r>
      <w:r w:rsidRPr="00B50458">
        <w:rPr>
          <w:rFonts w:ascii="Georgia" w:hAnsi="Georgia"/>
          <w:b/>
        </w:rPr>
        <w:t xml:space="preserve">no later than 2 working days </w:t>
      </w:r>
      <w:r>
        <w:rPr>
          <w:rFonts w:ascii="Georgia" w:hAnsi="Georgia"/>
        </w:rPr>
        <w:t xml:space="preserve">before the date of the event in question </w:t>
      </w:r>
      <w:r w:rsidR="000109B8">
        <w:rPr>
          <w:rFonts w:ascii="Georgia" w:hAnsi="Georgia"/>
        </w:rPr>
        <w:t>(</w:t>
      </w:r>
      <w:proofErr w:type="spellStart"/>
      <w:r w:rsidR="000109B8">
        <w:rPr>
          <w:rFonts w:ascii="Georgia" w:hAnsi="Georgia"/>
        </w:rPr>
        <w:t>i</w:t>
      </w:r>
      <w:proofErr w:type="spellEnd"/>
      <w:r w:rsidR="000109B8">
        <w:rPr>
          <w:rFonts w:ascii="Georgia" w:hAnsi="Georgia"/>
        </w:rPr>
        <w:t xml:space="preserve">) </w:t>
      </w:r>
      <w:r>
        <w:rPr>
          <w:rFonts w:ascii="Georgia" w:hAnsi="Georgia"/>
        </w:rPr>
        <w:t>unless exceptional circumstances apply AND</w:t>
      </w:r>
      <w:r w:rsidR="000109B8">
        <w:rPr>
          <w:rFonts w:ascii="Georgia" w:hAnsi="Georgia"/>
        </w:rPr>
        <w:t xml:space="preserve"> (ii) an application</w:t>
      </w:r>
      <w:r w:rsidRPr="000313E3">
        <w:rPr>
          <w:rFonts w:ascii="Georgia" w:hAnsi="Georgia"/>
        </w:rPr>
        <w:t xml:space="preserve"> has been served on the other side</w:t>
      </w:r>
      <w:r>
        <w:rPr>
          <w:rFonts w:ascii="Georgia" w:hAnsi="Georgia"/>
        </w:rPr>
        <w:t xml:space="preserve"> by email. </w:t>
      </w:r>
    </w:p>
    <w:p w14:paraId="590C5CBA" w14:textId="77777777" w:rsidR="00B50458" w:rsidRPr="009C5975" w:rsidRDefault="00B50458" w:rsidP="00B50458">
      <w:pPr>
        <w:jc w:val="both"/>
        <w:rPr>
          <w:rFonts w:ascii="Georgia" w:hAnsi="Georgia"/>
        </w:rPr>
      </w:pPr>
    </w:p>
    <w:p w14:paraId="4A4E276F" w14:textId="6DB05241" w:rsidR="00B50458" w:rsidRDefault="00B50458" w:rsidP="00B50458">
      <w:pPr>
        <w:pStyle w:val="ListParagraph"/>
        <w:numPr>
          <w:ilvl w:val="1"/>
          <w:numId w:val="3"/>
        </w:numPr>
        <w:jc w:val="both"/>
        <w:rPr>
          <w:rFonts w:ascii="Georgia" w:hAnsi="Georgia"/>
        </w:rPr>
      </w:pPr>
      <w:r w:rsidRPr="000313E3">
        <w:rPr>
          <w:rFonts w:ascii="Georgia" w:hAnsi="Georgia"/>
        </w:rPr>
        <w:t xml:space="preserve">If a party wishes to seek the </w:t>
      </w:r>
      <w:r w:rsidRPr="000313E3">
        <w:rPr>
          <w:rFonts w:ascii="Georgia" w:hAnsi="Georgia"/>
          <w:b/>
        </w:rPr>
        <w:t xml:space="preserve">sanctions </w:t>
      </w:r>
      <w:r w:rsidRPr="000313E3">
        <w:rPr>
          <w:rFonts w:ascii="Georgia" w:hAnsi="Georgia"/>
        </w:rPr>
        <w:t xml:space="preserve">of the Tribunal for alleged breach of directions it must do so on </w:t>
      </w:r>
      <w:r w:rsidR="007C298C">
        <w:rPr>
          <w:rFonts w:ascii="Georgia" w:hAnsi="Georgia"/>
        </w:rPr>
        <w:t xml:space="preserve">the </w:t>
      </w:r>
      <w:r w:rsidRPr="000313E3">
        <w:rPr>
          <w:rFonts w:ascii="Georgia" w:hAnsi="Georgia"/>
        </w:rPr>
        <w:t>prescribed</w:t>
      </w:r>
      <w:r w:rsidR="007C298C">
        <w:rPr>
          <w:rFonts w:ascii="Georgia" w:hAnsi="Georgia"/>
        </w:rPr>
        <w:t xml:space="preserve"> case management application</w:t>
      </w:r>
      <w:r w:rsidRPr="000313E3">
        <w:rPr>
          <w:rFonts w:ascii="Georgia" w:hAnsi="Georgia"/>
        </w:rPr>
        <w:t xml:space="preserve"> form</w:t>
      </w:r>
      <w:r w:rsidR="002A25EA">
        <w:rPr>
          <w:rFonts w:ascii="Georgia" w:hAnsi="Georgia"/>
        </w:rPr>
        <w:t xml:space="preserve"> (see link</w:t>
      </w:r>
      <w:r w:rsidR="007C298C">
        <w:rPr>
          <w:rFonts w:ascii="Georgia" w:hAnsi="Georgia"/>
        </w:rPr>
        <w:t xml:space="preserve"> in 4.4</w:t>
      </w:r>
      <w:r w:rsidR="002A25EA">
        <w:rPr>
          <w:rFonts w:ascii="Georgia" w:hAnsi="Georgia"/>
        </w:rPr>
        <w:t xml:space="preserve"> above)</w:t>
      </w:r>
      <w:r w:rsidRPr="000313E3">
        <w:rPr>
          <w:rFonts w:ascii="Georgia" w:hAnsi="Georgia"/>
        </w:rPr>
        <w:t xml:space="preserve"> which must be served on the other party.</w:t>
      </w:r>
    </w:p>
    <w:p w14:paraId="15B80085" w14:textId="77777777" w:rsidR="000109B8" w:rsidRPr="000109B8" w:rsidRDefault="000109B8" w:rsidP="000109B8">
      <w:pPr>
        <w:pStyle w:val="ListParagraph"/>
        <w:rPr>
          <w:rFonts w:ascii="Georgia" w:hAnsi="Georgia"/>
        </w:rPr>
      </w:pPr>
    </w:p>
    <w:p w14:paraId="3C51DCA3" w14:textId="588E11C0" w:rsidR="000109B8" w:rsidRPr="00DA4B18" w:rsidRDefault="000109B8" w:rsidP="00DA4B18">
      <w:pPr>
        <w:pStyle w:val="ListParagraph"/>
        <w:numPr>
          <w:ilvl w:val="1"/>
          <w:numId w:val="3"/>
        </w:numPr>
        <w:jc w:val="both"/>
        <w:rPr>
          <w:rFonts w:ascii="Georgia" w:hAnsi="Georgia"/>
        </w:rPr>
      </w:pPr>
      <w:r>
        <w:rPr>
          <w:rFonts w:ascii="Georgia" w:hAnsi="Georgia"/>
        </w:rPr>
        <w:t>Any application made for sanctions, unless marked as urgent and containing reasons for the urgency, must be served on the other party at least 3 days in advance of the application to the Tribunal, in order that the other party has an opportunity to provide a response ahead of the application being considered by a Judge</w:t>
      </w:r>
      <w:r w:rsidRPr="000313E3">
        <w:rPr>
          <w:rFonts w:ascii="Georgia" w:hAnsi="Georgia"/>
        </w:rPr>
        <w:t>.</w:t>
      </w:r>
      <w:r>
        <w:rPr>
          <w:rFonts w:ascii="Georgia" w:hAnsi="Georgia"/>
        </w:rPr>
        <w:t xml:space="preserve"> The party applying must provide to the </w:t>
      </w:r>
      <w:r w:rsidR="00DA4B18">
        <w:rPr>
          <w:rFonts w:ascii="Georgia" w:hAnsi="Georgia"/>
        </w:rPr>
        <w:t>Tribunal with</w:t>
      </w:r>
      <w:r w:rsidR="001F4402">
        <w:rPr>
          <w:rFonts w:ascii="Georgia" w:hAnsi="Georgia"/>
        </w:rPr>
        <w:t xml:space="preserve"> </w:t>
      </w:r>
      <w:r>
        <w:rPr>
          <w:rFonts w:ascii="Georgia" w:hAnsi="Georgia"/>
        </w:rPr>
        <w:t>any response received when submitting the application.</w:t>
      </w:r>
      <w:r w:rsidR="001F4402">
        <w:rPr>
          <w:rFonts w:ascii="Georgia" w:hAnsi="Georgia"/>
        </w:rPr>
        <w:t xml:space="preserve"> If no response is rec</w:t>
      </w:r>
      <w:r w:rsidR="000F5FDD">
        <w:rPr>
          <w:rFonts w:ascii="Georgia" w:hAnsi="Georgia"/>
        </w:rPr>
        <w:t>e</w:t>
      </w:r>
      <w:r w:rsidR="001F4402">
        <w:rPr>
          <w:rFonts w:ascii="Georgia" w:hAnsi="Georgia"/>
        </w:rPr>
        <w:t xml:space="preserve">ived that </w:t>
      </w:r>
      <w:r w:rsidR="000F5FDD">
        <w:rPr>
          <w:rFonts w:ascii="Georgia" w:hAnsi="Georgia"/>
        </w:rPr>
        <w:t xml:space="preserve">must be stated in the </w:t>
      </w:r>
      <w:r w:rsidR="005E592F">
        <w:rPr>
          <w:rFonts w:ascii="Georgia" w:hAnsi="Georgia"/>
        </w:rPr>
        <w:t>application.</w:t>
      </w:r>
    </w:p>
    <w:p w14:paraId="5D906815" w14:textId="77777777" w:rsidR="00ED1B3E" w:rsidRDefault="00ED1B3E" w:rsidP="002A25EA">
      <w:pPr>
        <w:pStyle w:val="ListParagraph"/>
        <w:ind w:left="567"/>
        <w:jc w:val="both"/>
        <w:rPr>
          <w:rFonts w:ascii="Georgia" w:hAnsi="Georgia"/>
          <w:b/>
        </w:rPr>
      </w:pPr>
    </w:p>
    <w:p w14:paraId="4D8ADE4E" w14:textId="3EAEA1CD" w:rsidR="000246AF" w:rsidRPr="000313E3" w:rsidRDefault="000246AF" w:rsidP="000313E3">
      <w:pPr>
        <w:pStyle w:val="ListParagraph"/>
        <w:numPr>
          <w:ilvl w:val="0"/>
          <w:numId w:val="3"/>
        </w:numPr>
        <w:jc w:val="both"/>
        <w:rPr>
          <w:rFonts w:ascii="Georgia" w:hAnsi="Georgia"/>
          <w:b/>
        </w:rPr>
      </w:pPr>
      <w:r w:rsidRPr="000313E3">
        <w:rPr>
          <w:rFonts w:ascii="Georgia" w:hAnsi="Georgia"/>
          <w:b/>
        </w:rPr>
        <w:t xml:space="preserve">Correspondence with </w:t>
      </w:r>
      <w:r w:rsidR="003101A2" w:rsidRPr="000313E3">
        <w:rPr>
          <w:rFonts w:ascii="Georgia" w:hAnsi="Georgia"/>
          <w:b/>
        </w:rPr>
        <w:t xml:space="preserve">and Applications to </w:t>
      </w:r>
      <w:r w:rsidRPr="000313E3">
        <w:rPr>
          <w:rFonts w:ascii="Georgia" w:hAnsi="Georgia"/>
          <w:b/>
        </w:rPr>
        <w:t>the Tribunal</w:t>
      </w:r>
    </w:p>
    <w:p w14:paraId="637F3053" w14:textId="77777777" w:rsidR="00B945F6" w:rsidRPr="009C5975" w:rsidRDefault="00B945F6" w:rsidP="00B945F6">
      <w:pPr>
        <w:jc w:val="both"/>
        <w:rPr>
          <w:rFonts w:ascii="Georgia" w:hAnsi="Georgia"/>
        </w:rPr>
      </w:pPr>
    </w:p>
    <w:p w14:paraId="5F65B968" w14:textId="4F59A11F" w:rsidR="002A25EA" w:rsidRPr="000109B8" w:rsidRDefault="00B945F6" w:rsidP="000313E3">
      <w:pPr>
        <w:pStyle w:val="ListParagraph"/>
        <w:numPr>
          <w:ilvl w:val="1"/>
          <w:numId w:val="3"/>
        </w:numPr>
        <w:jc w:val="both"/>
        <w:rPr>
          <w:rFonts w:ascii="Georgia" w:hAnsi="Georgia"/>
        </w:rPr>
      </w:pPr>
      <w:r w:rsidRPr="000109B8">
        <w:rPr>
          <w:rFonts w:ascii="Georgia" w:hAnsi="Georgia"/>
        </w:rPr>
        <w:t xml:space="preserve">The Tribunal cannot respond to general correspondence and cannot make directions/orders </w:t>
      </w:r>
      <w:r w:rsidR="00DA4B18" w:rsidRPr="000109B8">
        <w:rPr>
          <w:rFonts w:ascii="Georgia" w:hAnsi="Georgia"/>
          <w:b/>
        </w:rPr>
        <w:t>without an</w:t>
      </w:r>
      <w:r w:rsidR="00130CEC">
        <w:rPr>
          <w:rFonts w:ascii="Georgia" w:hAnsi="Georgia"/>
          <w:b/>
        </w:rPr>
        <w:t xml:space="preserve"> </w:t>
      </w:r>
      <w:r w:rsidRPr="000109B8">
        <w:rPr>
          <w:rFonts w:ascii="Georgia" w:hAnsi="Georgia"/>
          <w:b/>
        </w:rPr>
        <w:t>application</w:t>
      </w:r>
      <w:r w:rsidR="005E592F">
        <w:rPr>
          <w:rFonts w:ascii="Georgia" w:hAnsi="Georgia"/>
          <w:b/>
        </w:rPr>
        <w:t xml:space="preserve"> on the prescribed </w:t>
      </w:r>
      <w:r w:rsidR="00484B62" w:rsidRPr="00484B62">
        <w:rPr>
          <w:rFonts w:ascii="Georgia" w:hAnsi="Georgia"/>
          <w:b/>
        </w:rPr>
        <w:t xml:space="preserve">case management application </w:t>
      </w:r>
      <w:r w:rsidR="005E592F">
        <w:rPr>
          <w:rFonts w:ascii="Georgia" w:hAnsi="Georgia"/>
          <w:b/>
        </w:rPr>
        <w:t>form</w:t>
      </w:r>
      <w:r w:rsidRPr="000109B8">
        <w:rPr>
          <w:rFonts w:ascii="Georgia" w:hAnsi="Georgia"/>
        </w:rPr>
        <w:t xml:space="preserve">. </w:t>
      </w:r>
    </w:p>
    <w:p w14:paraId="29CF4903" w14:textId="77777777" w:rsidR="002A25EA" w:rsidRPr="000109B8" w:rsidRDefault="002A25EA" w:rsidP="002A25EA">
      <w:pPr>
        <w:pStyle w:val="ListParagraph"/>
        <w:ind w:left="1134"/>
        <w:jc w:val="both"/>
        <w:rPr>
          <w:rFonts w:ascii="Georgia" w:hAnsi="Georgia"/>
        </w:rPr>
      </w:pPr>
    </w:p>
    <w:p w14:paraId="216DBFC3" w14:textId="32CFA70D" w:rsidR="00B945F6" w:rsidRPr="000109B8" w:rsidRDefault="00B945F6" w:rsidP="000313E3">
      <w:pPr>
        <w:pStyle w:val="ListParagraph"/>
        <w:numPr>
          <w:ilvl w:val="1"/>
          <w:numId w:val="3"/>
        </w:numPr>
        <w:jc w:val="both"/>
        <w:rPr>
          <w:rFonts w:ascii="Georgia" w:hAnsi="Georgia"/>
        </w:rPr>
      </w:pPr>
      <w:r w:rsidRPr="000109B8">
        <w:rPr>
          <w:rFonts w:ascii="Georgia" w:hAnsi="Georgia"/>
        </w:rPr>
        <w:t>There cannot be private communication with a Tribunal Judge or a Member about a case</w:t>
      </w:r>
      <w:r w:rsidR="00230E13">
        <w:rPr>
          <w:rFonts w:ascii="Georgia" w:hAnsi="Georgia"/>
        </w:rPr>
        <w:t>.</w:t>
      </w:r>
    </w:p>
    <w:p w14:paraId="0A626CFE" w14:textId="77777777" w:rsidR="00B945F6" w:rsidRPr="000109B8" w:rsidRDefault="00B945F6" w:rsidP="006674B8">
      <w:pPr>
        <w:ind w:left="720"/>
        <w:jc w:val="both"/>
        <w:rPr>
          <w:rFonts w:ascii="Georgia" w:hAnsi="Georgia"/>
        </w:rPr>
      </w:pPr>
    </w:p>
    <w:p w14:paraId="0901F3C0" w14:textId="365BA4AA" w:rsidR="00EC4D50" w:rsidRDefault="003101A2" w:rsidP="00935661">
      <w:pPr>
        <w:pStyle w:val="ListParagraph"/>
        <w:numPr>
          <w:ilvl w:val="1"/>
          <w:numId w:val="3"/>
        </w:numPr>
        <w:jc w:val="both"/>
        <w:rPr>
          <w:rFonts w:ascii="Georgia" w:hAnsi="Georgia"/>
        </w:rPr>
      </w:pPr>
      <w:r w:rsidRPr="00EC4D50">
        <w:rPr>
          <w:rFonts w:ascii="Georgia" w:hAnsi="Georgia"/>
        </w:rPr>
        <w:t xml:space="preserve"> The Tribunal will</w:t>
      </w:r>
      <w:r w:rsidR="002E382F" w:rsidRPr="00EC4D50">
        <w:rPr>
          <w:rFonts w:ascii="Georgia" w:hAnsi="Georgia"/>
        </w:rPr>
        <w:t xml:space="preserve"> </w:t>
      </w:r>
      <w:r w:rsidR="00FE27BA" w:rsidRPr="00EC4D50">
        <w:rPr>
          <w:rFonts w:ascii="Georgia" w:hAnsi="Georgia"/>
        </w:rPr>
        <w:t xml:space="preserve">not </w:t>
      </w:r>
      <w:r w:rsidRPr="00EC4D50">
        <w:rPr>
          <w:rFonts w:ascii="Georgia" w:hAnsi="Georgia"/>
        </w:rPr>
        <w:t xml:space="preserve">accept </w:t>
      </w:r>
      <w:r w:rsidR="0033547C" w:rsidRPr="00EC4D50">
        <w:rPr>
          <w:rFonts w:ascii="Georgia" w:hAnsi="Georgia"/>
        </w:rPr>
        <w:t xml:space="preserve">applications and </w:t>
      </w:r>
      <w:r w:rsidRPr="00EC4D50">
        <w:rPr>
          <w:rFonts w:ascii="Georgia" w:hAnsi="Georgia"/>
        </w:rPr>
        <w:t>correspondence by e-mail</w:t>
      </w:r>
      <w:r w:rsidR="00FE27BA" w:rsidRPr="00EC4D50">
        <w:rPr>
          <w:rFonts w:ascii="Georgia" w:hAnsi="Georgia"/>
        </w:rPr>
        <w:t xml:space="preserve"> unless</w:t>
      </w:r>
      <w:r w:rsidR="0033547C" w:rsidRPr="00EC4D50">
        <w:rPr>
          <w:rFonts w:ascii="Georgia" w:hAnsi="Georgia"/>
        </w:rPr>
        <w:t xml:space="preserve"> i</w:t>
      </w:r>
      <w:r w:rsidR="00B945F6" w:rsidRPr="00EC4D50">
        <w:rPr>
          <w:rFonts w:ascii="Georgia" w:hAnsi="Georgia"/>
        </w:rPr>
        <w:t xml:space="preserve">t </w:t>
      </w:r>
      <w:r w:rsidR="0058794F">
        <w:rPr>
          <w:rFonts w:ascii="Georgia" w:hAnsi="Georgia"/>
        </w:rPr>
        <w:t xml:space="preserve">is </w:t>
      </w:r>
      <w:r w:rsidR="00B945F6" w:rsidRPr="00EC4D50">
        <w:rPr>
          <w:rFonts w:ascii="Georgia" w:hAnsi="Georgia"/>
        </w:rPr>
        <w:t>as an attachment to an e-mail sent t</w:t>
      </w:r>
      <w:r w:rsidR="006674B8" w:rsidRPr="00EC4D50">
        <w:rPr>
          <w:rFonts w:ascii="Georgia" w:hAnsi="Georgia"/>
        </w:rPr>
        <w:t xml:space="preserve">o the generic email address </w:t>
      </w:r>
      <w:hyperlink r:id="rId14" w:history="1">
        <w:r w:rsidR="002A25EA" w:rsidRPr="00EC4D50">
          <w:rPr>
            <w:rStyle w:val="Hyperlink"/>
            <w:rFonts w:ascii="Georgia" w:hAnsi="Georgia"/>
          </w:rPr>
          <w:t>rpsouthern@justice.gov.uk</w:t>
        </w:r>
      </w:hyperlink>
      <w:r w:rsidR="002A25EA" w:rsidRPr="00EC4D50">
        <w:rPr>
          <w:rFonts w:ascii="Georgia" w:hAnsi="Georgia"/>
        </w:rPr>
        <w:t xml:space="preserve"> </w:t>
      </w:r>
    </w:p>
    <w:p w14:paraId="193C1C19" w14:textId="77777777" w:rsidR="00EC4D50" w:rsidRPr="00EC4D50" w:rsidRDefault="00EC4D50" w:rsidP="00EC4D50">
      <w:pPr>
        <w:jc w:val="both"/>
        <w:rPr>
          <w:rFonts w:ascii="Georgia" w:hAnsi="Georgia"/>
        </w:rPr>
      </w:pPr>
    </w:p>
    <w:p w14:paraId="15FC3ECD" w14:textId="5515CFF2" w:rsidR="00EC4D50" w:rsidRPr="007F056A" w:rsidRDefault="00EC4D50" w:rsidP="007F056A">
      <w:pPr>
        <w:pStyle w:val="ListParagraph"/>
        <w:numPr>
          <w:ilvl w:val="1"/>
          <w:numId w:val="3"/>
        </w:numPr>
        <w:rPr>
          <w:rFonts w:ascii="Georgia" w:hAnsi="Georgia"/>
        </w:rPr>
      </w:pPr>
      <w:r w:rsidRPr="007F056A">
        <w:rPr>
          <w:rFonts w:ascii="Georgia" w:hAnsi="Georgia"/>
        </w:rPr>
        <w:t>All correspondence sent to the Tribunal must be copied to all other parties.</w:t>
      </w:r>
      <w:r w:rsidR="00B74E48">
        <w:rPr>
          <w:rFonts w:ascii="Georgia" w:hAnsi="Georgia"/>
        </w:rPr>
        <w:t xml:space="preserve"> If it is not copied to </w:t>
      </w:r>
      <w:r w:rsidR="00C66192">
        <w:rPr>
          <w:rFonts w:ascii="Georgia" w:hAnsi="Georgia"/>
        </w:rPr>
        <w:t>the other party, the Tribunal will not consider it.</w:t>
      </w:r>
    </w:p>
    <w:p w14:paraId="68EE6D2C" w14:textId="77777777" w:rsidR="006674B8" w:rsidRPr="000109B8" w:rsidRDefault="006674B8" w:rsidP="006674B8">
      <w:pPr>
        <w:jc w:val="both"/>
        <w:rPr>
          <w:rFonts w:ascii="Georgia" w:hAnsi="Georgia"/>
        </w:rPr>
      </w:pPr>
    </w:p>
    <w:p w14:paraId="13F0ACD3" w14:textId="2E365C3B" w:rsidR="006674B8" w:rsidRPr="000109B8" w:rsidRDefault="00B945F6" w:rsidP="000B1502">
      <w:pPr>
        <w:pStyle w:val="ListParagraph"/>
        <w:numPr>
          <w:ilvl w:val="1"/>
          <w:numId w:val="3"/>
        </w:numPr>
        <w:jc w:val="both"/>
        <w:rPr>
          <w:rFonts w:ascii="Georgia" w:hAnsi="Georgia"/>
        </w:rPr>
      </w:pPr>
      <w:r w:rsidRPr="000109B8">
        <w:rPr>
          <w:rFonts w:ascii="Georgia" w:hAnsi="Georgia"/>
          <w:b/>
        </w:rPr>
        <w:t xml:space="preserve">Any application must be made on the prescribed </w:t>
      </w:r>
      <w:r w:rsidR="00C66192">
        <w:rPr>
          <w:rFonts w:ascii="Georgia" w:hAnsi="Georgia"/>
          <w:b/>
        </w:rPr>
        <w:t xml:space="preserve">case management application </w:t>
      </w:r>
      <w:r w:rsidRPr="000109B8">
        <w:rPr>
          <w:rFonts w:ascii="Georgia" w:hAnsi="Georgia"/>
          <w:b/>
        </w:rPr>
        <w:t>form</w:t>
      </w:r>
      <w:r w:rsidRPr="000109B8">
        <w:rPr>
          <w:rFonts w:ascii="Georgia" w:hAnsi="Georgia"/>
        </w:rPr>
        <w:t xml:space="preserve">. The Tribunal will not accept emails in place of the prescribed form. </w:t>
      </w:r>
    </w:p>
    <w:p w14:paraId="61723270" w14:textId="77777777" w:rsidR="002A25EA" w:rsidRPr="000109B8" w:rsidRDefault="002A25EA" w:rsidP="002A25EA">
      <w:pPr>
        <w:pStyle w:val="ListParagraph"/>
        <w:rPr>
          <w:rFonts w:ascii="Georgia" w:hAnsi="Georgia"/>
        </w:rPr>
      </w:pPr>
    </w:p>
    <w:p w14:paraId="1322C7D6" w14:textId="2C48EEF6" w:rsidR="006674B8" w:rsidRPr="000109B8" w:rsidRDefault="006674B8" w:rsidP="000313E3">
      <w:pPr>
        <w:pStyle w:val="ListParagraph"/>
        <w:numPr>
          <w:ilvl w:val="1"/>
          <w:numId w:val="3"/>
        </w:numPr>
        <w:jc w:val="both"/>
        <w:rPr>
          <w:rFonts w:ascii="Georgia" w:hAnsi="Georgia"/>
        </w:rPr>
      </w:pPr>
      <w:r w:rsidRPr="000109B8">
        <w:rPr>
          <w:rFonts w:ascii="Georgia" w:hAnsi="Georgia"/>
        </w:rPr>
        <w:t xml:space="preserve">Where the parties are exchanging documents or correspondence between </w:t>
      </w:r>
      <w:r w:rsidR="00ED4523" w:rsidRPr="000109B8">
        <w:rPr>
          <w:rFonts w:ascii="Georgia" w:hAnsi="Georgia"/>
        </w:rPr>
        <w:t>themselves,</w:t>
      </w:r>
      <w:r w:rsidRPr="000109B8">
        <w:rPr>
          <w:rFonts w:ascii="Georgia" w:hAnsi="Georgia"/>
        </w:rPr>
        <w:t xml:space="preserve"> they are entitled to send them by email provided no party objects.</w:t>
      </w:r>
      <w:r w:rsidR="005479A6" w:rsidRPr="000109B8">
        <w:rPr>
          <w:rFonts w:ascii="Georgia" w:hAnsi="Georgia"/>
        </w:rPr>
        <w:t xml:space="preserve"> The Tribunal should </w:t>
      </w:r>
      <w:r w:rsidR="005479A6" w:rsidRPr="000109B8">
        <w:rPr>
          <w:rFonts w:ascii="Georgia" w:hAnsi="Georgia"/>
          <w:b/>
        </w:rPr>
        <w:t xml:space="preserve">not </w:t>
      </w:r>
      <w:r w:rsidR="005479A6" w:rsidRPr="000109B8">
        <w:rPr>
          <w:rFonts w:ascii="Georgia" w:hAnsi="Georgia"/>
        </w:rPr>
        <w:t xml:space="preserve">be copied </w:t>
      </w:r>
      <w:proofErr w:type="gramStart"/>
      <w:r w:rsidR="001D7184" w:rsidRPr="000109B8">
        <w:rPr>
          <w:rFonts w:ascii="Georgia" w:hAnsi="Georgia"/>
        </w:rPr>
        <w:t>in</w:t>
      </w:r>
      <w:r w:rsidR="00AA1A57">
        <w:rPr>
          <w:rFonts w:ascii="Georgia" w:hAnsi="Georgia"/>
        </w:rPr>
        <w:t xml:space="preserve"> </w:t>
      </w:r>
      <w:r w:rsidR="001D7184" w:rsidRPr="000109B8">
        <w:rPr>
          <w:rFonts w:ascii="Georgia" w:hAnsi="Georgia"/>
        </w:rPr>
        <w:t>to</w:t>
      </w:r>
      <w:proofErr w:type="gramEnd"/>
      <w:r w:rsidR="005479A6" w:rsidRPr="000109B8">
        <w:rPr>
          <w:rFonts w:ascii="Georgia" w:hAnsi="Georgia"/>
        </w:rPr>
        <w:t xml:space="preserve"> this email corresponden</w:t>
      </w:r>
      <w:r w:rsidR="00FD1921" w:rsidRPr="000109B8">
        <w:rPr>
          <w:rFonts w:ascii="Georgia" w:hAnsi="Georgia"/>
        </w:rPr>
        <w:t>ce</w:t>
      </w:r>
      <w:r w:rsidR="00A64DA8">
        <w:rPr>
          <w:rFonts w:ascii="Georgia" w:hAnsi="Georgia"/>
        </w:rPr>
        <w:t xml:space="preserve"> unless required to do so by the Tribunal.</w:t>
      </w:r>
    </w:p>
    <w:p w14:paraId="3B5F20D7" w14:textId="77777777" w:rsidR="00655D09" w:rsidRDefault="00655D09" w:rsidP="006674B8">
      <w:pPr>
        <w:jc w:val="both"/>
        <w:rPr>
          <w:rFonts w:ascii="Georgia" w:hAnsi="Georgia"/>
        </w:rPr>
      </w:pPr>
    </w:p>
    <w:p w14:paraId="008FA461" w14:textId="77777777" w:rsidR="00AD04DD" w:rsidRPr="000313E3" w:rsidRDefault="00AD04DD" w:rsidP="000313E3">
      <w:pPr>
        <w:pStyle w:val="ListParagraph"/>
        <w:numPr>
          <w:ilvl w:val="0"/>
          <w:numId w:val="3"/>
        </w:numPr>
        <w:jc w:val="both"/>
        <w:rPr>
          <w:rFonts w:ascii="Georgia" w:hAnsi="Georgia"/>
          <w:b/>
        </w:rPr>
      </w:pPr>
      <w:r w:rsidRPr="000313E3">
        <w:rPr>
          <w:rFonts w:ascii="Georgia" w:hAnsi="Georgia"/>
          <w:b/>
        </w:rPr>
        <w:t>Service of Documents by the Tribunal</w:t>
      </w:r>
    </w:p>
    <w:p w14:paraId="21A1C421" w14:textId="77777777" w:rsidR="00AD04DD" w:rsidRDefault="00AD04DD" w:rsidP="006674B8">
      <w:pPr>
        <w:jc w:val="both"/>
        <w:rPr>
          <w:rFonts w:ascii="Georgia" w:hAnsi="Georgia"/>
          <w:b/>
        </w:rPr>
      </w:pPr>
    </w:p>
    <w:p w14:paraId="55EDE3E1" w14:textId="63486474" w:rsidR="00AD04DD" w:rsidRPr="000313E3" w:rsidRDefault="00AD04DD" w:rsidP="000313E3">
      <w:pPr>
        <w:pStyle w:val="ListParagraph"/>
        <w:numPr>
          <w:ilvl w:val="1"/>
          <w:numId w:val="3"/>
        </w:numPr>
        <w:jc w:val="both"/>
        <w:rPr>
          <w:rFonts w:ascii="Georgia" w:hAnsi="Georgia"/>
        </w:rPr>
      </w:pPr>
      <w:r w:rsidRPr="000313E3">
        <w:rPr>
          <w:rFonts w:ascii="Georgia" w:hAnsi="Georgia"/>
        </w:rPr>
        <w:t xml:space="preserve">The Tribunal will send documents </w:t>
      </w:r>
      <w:r w:rsidR="002E382F">
        <w:rPr>
          <w:rFonts w:ascii="Georgia" w:hAnsi="Georgia"/>
        </w:rPr>
        <w:t xml:space="preserve">to the parties and any other correspondence </w:t>
      </w:r>
      <w:r w:rsidRPr="000313E3">
        <w:rPr>
          <w:rFonts w:ascii="Georgia" w:hAnsi="Georgia"/>
        </w:rPr>
        <w:t xml:space="preserve">to the parties by </w:t>
      </w:r>
      <w:r w:rsidR="0033547C">
        <w:rPr>
          <w:rFonts w:ascii="Georgia" w:hAnsi="Georgia"/>
        </w:rPr>
        <w:t>email</w:t>
      </w:r>
      <w:r w:rsidRPr="000313E3">
        <w:rPr>
          <w:rFonts w:ascii="Georgia" w:hAnsi="Georgia"/>
        </w:rPr>
        <w:t>.</w:t>
      </w:r>
      <w:r w:rsidR="0033547C">
        <w:rPr>
          <w:rFonts w:ascii="Georgia" w:hAnsi="Georgia"/>
        </w:rPr>
        <w:t xml:space="preserve"> If no email address is provided for a </w:t>
      </w:r>
      <w:r w:rsidR="00FE27BA">
        <w:rPr>
          <w:rFonts w:ascii="Georgia" w:hAnsi="Georgia"/>
        </w:rPr>
        <w:t>R</w:t>
      </w:r>
      <w:r w:rsidR="002E382F">
        <w:rPr>
          <w:rFonts w:ascii="Georgia" w:hAnsi="Georgia"/>
        </w:rPr>
        <w:t xml:space="preserve">espondent, </w:t>
      </w:r>
      <w:r w:rsidR="0033547C">
        <w:rPr>
          <w:rFonts w:ascii="Georgia" w:hAnsi="Georgia"/>
        </w:rPr>
        <w:t>the Tribunal will ask the Applicant to serve the Respondent</w:t>
      </w:r>
      <w:r w:rsidR="00D4383A">
        <w:rPr>
          <w:rFonts w:ascii="Georgia" w:hAnsi="Georgia"/>
        </w:rPr>
        <w:t xml:space="preserve"> and provide proof of service</w:t>
      </w:r>
      <w:r w:rsidR="00EC7CCC">
        <w:rPr>
          <w:rFonts w:ascii="Georgia" w:hAnsi="Georgia"/>
        </w:rPr>
        <w:t xml:space="preserve">. </w:t>
      </w:r>
    </w:p>
    <w:p w14:paraId="224C156E" w14:textId="77777777" w:rsidR="00AD04DD" w:rsidRPr="00AD04DD" w:rsidRDefault="00AD04DD" w:rsidP="006674B8">
      <w:pPr>
        <w:jc w:val="both"/>
        <w:rPr>
          <w:rFonts w:ascii="Georgia" w:hAnsi="Georgia"/>
        </w:rPr>
      </w:pPr>
    </w:p>
    <w:p w14:paraId="5BDEE14B" w14:textId="77777777" w:rsidR="00AD04DD" w:rsidRPr="000313E3" w:rsidRDefault="00AD04DD" w:rsidP="000313E3">
      <w:pPr>
        <w:pStyle w:val="ListParagraph"/>
        <w:numPr>
          <w:ilvl w:val="1"/>
          <w:numId w:val="3"/>
        </w:numPr>
        <w:jc w:val="both"/>
        <w:rPr>
          <w:rFonts w:ascii="Georgia" w:hAnsi="Georgia"/>
        </w:rPr>
      </w:pPr>
      <w:r w:rsidRPr="000313E3">
        <w:rPr>
          <w:rFonts w:ascii="Georgia" w:hAnsi="Georgia"/>
        </w:rPr>
        <w:t xml:space="preserve">The Tribunal and each party will assume </w:t>
      </w:r>
      <w:r w:rsidRPr="000313E3">
        <w:rPr>
          <w:rFonts w:ascii="Georgia" w:hAnsi="Georgia"/>
          <w:b/>
        </w:rPr>
        <w:t xml:space="preserve">the </w:t>
      </w:r>
      <w:r w:rsidR="00FE27BA">
        <w:rPr>
          <w:rFonts w:ascii="Georgia" w:hAnsi="Georgia"/>
          <w:b/>
        </w:rPr>
        <w:t xml:space="preserve">email </w:t>
      </w:r>
      <w:r w:rsidRPr="000313E3">
        <w:rPr>
          <w:rFonts w:ascii="Georgia" w:hAnsi="Georgia"/>
          <w:b/>
        </w:rPr>
        <w:t>address given in the Application form remains the address to which documents should be sent</w:t>
      </w:r>
      <w:r w:rsidR="002E382F">
        <w:rPr>
          <w:rFonts w:ascii="Georgia" w:hAnsi="Georgia"/>
        </w:rPr>
        <w:t xml:space="preserve"> until </w:t>
      </w:r>
      <w:r w:rsidRPr="000313E3">
        <w:rPr>
          <w:rFonts w:ascii="Georgia" w:hAnsi="Georgia"/>
        </w:rPr>
        <w:t>notification</w:t>
      </w:r>
      <w:r w:rsidR="00FE27BA">
        <w:rPr>
          <w:rFonts w:ascii="Georgia" w:hAnsi="Georgia"/>
        </w:rPr>
        <w:t xml:space="preserve"> by email</w:t>
      </w:r>
      <w:r w:rsidRPr="000313E3">
        <w:rPr>
          <w:rFonts w:ascii="Georgia" w:hAnsi="Georgia"/>
        </w:rPr>
        <w:t xml:space="preserve"> is given to the contrary</w:t>
      </w:r>
      <w:r w:rsidR="0033547C">
        <w:rPr>
          <w:rFonts w:ascii="Georgia" w:hAnsi="Georgia"/>
        </w:rPr>
        <w:t xml:space="preserve"> </w:t>
      </w:r>
    </w:p>
    <w:p w14:paraId="1075ED44" w14:textId="77777777" w:rsidR="00AD04DD" w:rsidRPr="00AD04DD" w:rsidRDefault="00AD04DD" w:rsidP="006674B8">
      <w:pPr>
        <w:jc w:val="both"/>
        <w:rPr>
          <w:rFonts w:ascii="Georgia" w:hAnsi="Georgia"/>
        </w:rPr>
      </w:pPr>
    </w:p>
    <w:p w14:paraId="171BF637" w14:textId="313463AD" w:rsidR="00AD04DD" w:rsidRPr="000313E3" w:rsidRDefault="00AD04DD" w:rsidP="000313E3">
      <w:pPr>
        <w:pStyle w:val="ListParagraph"/>
        <w:numPr>
          <w:ilvl w:val="1"/>
          <w:numId w:val="3"/>
        </w:numPr>
        <w:jc w:val="both"/>
        <w:rPr>
          <w:rFonts w:ascii="Georgia" w:hAnsi="Georgia"/>
        </w:rPr>
      </w:pPr>
      <w:r w:rsidRPr="000313E3">
        <w:rPr>
          <w:rFonts w:ascii="Georgia" w:hAnsi="Georgia"/>
        </w:rPr>
        <w:t xml:space="preserve">The parties </w:t>
      </w:r>
      <w:r w:rsidR="00B914FB">
        <w:rPr>
          <w:rFonts w:ascii="Georgia" w:hAnsi="Georgia"/>
        </w:rPr>
        <w:t>are</w:t>
      </w:r>
      <w:r w:rsidRPr="000313E3">
        <w:rPr>
          <w:rFonts w:ascii="Georgia" w:hAnsi="Georgia"/>
        </w:rPr>
        <w:t xml:space="preserve"> oblig</w:t>
      </w:r>
      <w:r w:rsidR="00B914FB">
        <w:rPr>
          <w:rFonts w:ascii="Georgia" w:hAnsi="Georgia"/>
        </w:rPr>
        <w:t>ed</w:t>
      </w:r>
      <w:r w:rsidRPr="000313E3">
        <w:rPr>
          <w:rFonts w:ascii="Georgia" w:hAnsi="Georgia"/>
        </w:rPr>
        <w:t xml:space="preserve"> to inform the Tribunal </w:t>
      </w:r>
      <w:r w:rsidR="00DA4B18" w:rsidRPr="000313E3">
        <w:rPr>
          <w:rFonts w:ascii="Georgia" w:hAnsi="Georgia"/>
        </w:rPr>
        <w:t xml:space="preserve">of </w:t>
      </w:r>
      <w:r w:rsidR="00DA4B18" w:rsidRPr="00DA4B18">
        <w:rPr>
          <w:rFonts w:ascii="Georgia" w:hAnsi="Georgia"/>
          <w:b/>
          <w:bCs/>
        </w:rPr>
        <w:t>(</w:t>
      </w:r>
      <w:r w:rsidR="00B914FB" w:rsidRPr="006969E2">
        <w:rPr>
          <w:rFonts w:ascii="Georgia" w:hAnsi="Georgia"/>
          <w:b/>
          <w:bCs/>
        </w:rPr>
        <w:t xml:space="preserve">1) </w:t>
      </w:r>
      <w:r w:rsidRPr="000313E3">
        <w:rPr>
          <w:rFonts w:ascii="Georgia" w:hAnsi="Georgia"/>
          <w:b/>
        </w:rPr>
        <w:t xml:space="preserve">changes of </w:t>
      </w:r>
      <w:r w:rsidR="0033547C">
        <w:rPr>
          <w:rFonts w:ascii="Georgia" w:hAnsi="Georgia"/>
          <w:b/>
        </w:rPr>
        <w:t xml:space="preserve">email </w:t>
      </w:r>
      <w:r w:rsidRPr="000313E3">
        <w:rPr>
          <w:rFonts w:ascii="Georgia" w:hAnsi="Georgia"/>
          <w:b/>
        </w:rPr>
        <w:t>address</w:t>
      </w:r>
      <w:r w:rsidR="0033547C">
        <w:rPr>
          <w:rFonts w:ascii="Georgia" w:hAnsi="Georgia"/>
          <w:b/>
        </w:rPr>
        <w:t>es</w:t>
      </w:r>
      <w:r w:rsidR="0060401B">
        <w:rPr>
          <w:rFonts w:ascii="Georgia" w:hAnsi="Georgia"/>
          <w:b/>
        </w:rPr>
        <w:t xml:space="preserve"> and </w:t>
      </w:r>
      <w:r w:rsidR="006969E2">
        <w:rPr>
          <w:rFonts w:ascii="Georgia" w:hAnsi="Georgia"/>
          <w:b/>
        </w:rPr>
        <w:t>(2)</w:t>
      </w:r>
      <w:r w:rsidR="00065113">
        <w:rPr>
          <w:rFonts w:ascii="Georgia" w:hAnsi="Georgia"/>
        </w:rPr>
        <w:t xml:space="preserve"> </w:t>
      </w:r>
      <w:r w:rsidR="00065113" w:rsidRPr="009E657C">
        <w:rPr>
          <w:rFonts w:ascii="Georgia" w:hAnsi="Georgia"/>
          <w:b/>
          <w:bCs/>
        </w:rPr>
        <w:t>if they discover that the email address previously given is incorrect.</w:t>
      </w:r>
    </w:p>
    <w:p w14:paraId="0765A16C" w14:textId="77777777" w:rsidR="00243BFE" w:rsidRDefault="00243BFE" w:rsidP="00243BFE">
      <w:pPr>
        <w:jc w:val="both"/>
        <w:rPr>
          <w:rFonts w:ascii="Georgia" w:hAnsi="Georgia"/>
        </w:rPr>
      </w:pPr>
    </w:p>
    <w:p w14:paraId="677D2DFA" w14:textId="28F1F41B" w:rsidR="002A25EA" w:rsidRDefault="002A25EA" w:rsidP="000313E3">
      <w:pPr>
        <w:pStyle w:val="ListParagraph"/>
        <w:numPr>
          <w:ilvl w:val="0"/>
          <w:numId w:val="3"/>
        </w:numPr>
        <w:jc w:val="both"/>
        <w:rPr>
          <w:rFonts w:ascii="Georgia" w:hAnsi="Georgia"/>
          <w:b/>
        </w:rPr>
      </w:pPr>
      <w:r>
        <w:rPr>
          <w:rFonts w:ascii="Georgia" w:hAnsi="Georgia"/>
          <w:b/>
        </w:rPr>
        <w:t>Decisions on the Papers</w:t>
      </w:r>
    </w:p>
    <w:p w14:paraId="46593613" w14:textId="77777777" w:rsidR="002A25EA" w:rsidRDefault="002A25EA" w:rsidP="002A25EA">
      <w:pPr>
        <w:pStyle w:val="ListParagraph"/>
        <w:ind w:left="567"/>
        <w:jc w:val="both"/>
        <w:rPr>
          <w:rFonts w:ascii="Georgia" w:hAnsi="Georgia"/>
          <w:b/>
        </w:rPr>
      </w:pPr>
    </w:p>
    <w:p w14:paraId="007204CC" w14:textId="77777777" w:rsidR="00A64DA8" w:rsidRDefault="002A25EA" w:rsidP="00686544">
      <w:pPr>
        <w:pStyle w:val="ListParagraph"/>
        <w:numPr>
          <w:ilvl w:val="1"/>
          <w:numId w:val="3"/>
        </w:numPr>
        <w:jc w:val="both"/>
        <w:rPr>
          <w:rFonts w:ascii="Georgia" w:hAnsi="Georgia"/>
        </w:rPr>
      </w:pPr>
      <w:r w:rsidRPr="00A64DA8">
        <w:rPr>
          <w:rFonts w:ascii="Georgia" w:hAnsi="Georgia"/>
        </w:rPr>
        <w:t>The parties are entitled to request for the application to be dealt with on the papers without a hearing.</w:t>
      </w:r>
      <w:r w:rsidR="00A64DA8" w:rsidRPr="00A64DA8">
        <w:rPr>
          <w:rFonts w:ascii="Georgia" w:hAnsi="Georgia"/>
        </w:rPr>
        <w:t xml:space="preserve"> </w:t>
      </w:r>
      <w:r w:rsidRPr="00A64DA8">
        <w:rPr>
          <w:rFonts w:ascii="Georgia" w:hAnsi="Georgia"/>
        </w:rPr>
        <w:t xml:space="preserve">Equally the Tribunal may decide to </w:t>
      </w:r>
      <w:r w:rsidR="000B1502" w:rsidRPr="00A64DA8">
        <w:rPr>
          <w:rFonts w:ascii="Georgia" w:hAnsi="Georgia"/>
        </w:rPr>
        <w:t xml:space="preserve">determine the application on the papers. </w:t>
      </w:r>
    </w:p>
    <w:p w14:paraId="659023D3" w14:textId="77777777" w:rsidR="00A64DA8" w:rsidRDefault="00A64DA8" w:rsidP="00A64DA8">
      <w:pPr>
        <w:pStyle w:val="ListParagraph"/>
        <w:ind w:left="1134"/>
        <w:jc w:val="both"/>
        <w:rPr>
          <w:rFonts w:ascii="Georgia" w:hAnsi="Georgia"/>
        </w:rPr>
      </w:pPr>
    </w:p>
    <w:p w14:paraId="0A220B24" w14:textId="6C80D0B0" w:rsidR="000B1502" w:rsidRPr="00A64DA8" w:rsidRDefault="000B1502" w:rsidP="00686544">
      <w:pPr>
        <w:pStyle w:val="ListParagraph"/>
        <w:numPr>
          <w:ilvl w:val="1"/>
          <w:numId w:val="3"/>
        </w:numPr>
        <w:jc w:val="both"/>
        <w:rPr>
          <w:rFonts w:ascii="Georgia" w:hAnsi="Georgia"/>
        </w:rPr>
      </w:pPr>
      <w:r w:rsidRPr="00A64DA8">
        <w:rPr>
          <w:rFonts w:ascii="Georgia" w:hAnsi="Georgia"/>
        </w:rPr>
        <w:t xml:space="preserve">The parties can refuse to consent to a determination on the papers by making an objection in writing within </w:t>
      </w:r>
      <w:r w:rsidR="00E9796B">
        <w:rPr>
          <w:rFonts w:ascii="Georgia" w:hAnsi="Georgia"/>
        </w:rPr>
        <w:t xml:space="preserve">the </w:t>
      </w:r>
      <w:proofErr w:type="gramStart"/>
      <w:r w:rsidRPr="00A64DA8">
        <w:rPr>
          <w:rFonts w:ascii="Georgia" w:hAnsi="Georgia"/>
        </w:rPr>
        <w:t>period of time</w:t>
      </w:r>
      <w:proofErr w:type="gramEnd"/>
      <w:r w:rsidR="00E9796B">
        <w:rPr>
          <w:rFonts w:ascii="Georgia" w:hAnsi="Georgia"/>
        </w:rPr>
        <w:t xml:space="preserve"> specified in the directions (usually 28 days but can be sh</w:t>
      </w:r>
      <w:r w:rsidR="009E657C">
        <w:rPr>
          <w:rFonts w:ascii="Georgia" w:hAnsi="Georgia"/>
        </w:rPr>
        <w:t>or</w:t>
      </w:r>
      <w:r w:rsidR="00800110">
        <w:rPr>
          <w:rFonts w:ascii="Georgia" w:hAnsi="Georgia"/>
        </w:rPr>
        <w:t>t</w:t>
      </w:r>
      <w:r w:rsidR="00E9796B">
        <w:rPr>
          <w:rFonts w:ascii="Georgia" w:hAnsi="Georgia"/>
        </w:rPr>
        <w:t>er)</w:t>
      </w:r>
      <w:r w:rsidRPr="00A64DA8">
        <w:rPr>
          <w:rFonts w:ascii="Georgia" w:hAnsi="Georgia"/>
        </w:rPr>
        <w:t xml:space="preserve">. </w:t>
      </w:r>
      <w:r w:rsidR="002A25EA" w:rsidRPr="00A64DA8">
        <w:rPr>
          <w:rFonts w:ascii="Georgia" w:hAnsi="Georgia"/>
        </w:rPr>
        <w:t xml:space="preserve"> </w:t>
      </w:r>
    </w:p>
    <w:p w14:paraId="037E0EB7" w14:textId="77777777" w:rsidR="000B1502" w:rsidRPr="000B1502" w:rsidRDefault="000B1502" w:rsidP="000B1502">
      <w:pPr>
        <w:pStyle w:val="ListParagraph"/>
        <w:rPr>
          <w:rFonts w:ascii="Georgia" w:hAnsi="Georgia"/>
        </w:rPr>
      </w:pPr>
    </w:p>
    <w:p w14:paraId="4D515E11" w14:textId="0BEA7C71" w:rsidR="000B1502" w:rsidRPr="000B1502" w:rsidRDefault="000B1502" w:rsidP="000B1502">
      <w:pPr>
        <w:pStyle w:val="ListParagraph"/>
        <w:numPr>
          <w:ilvl w:val="1"/>
          <w:numId w:val="3"/>
        </w:numPr>
        <w:jc w:val="both"/>
        <w:rPr>
          <w:rFonts w:ascii="Georgia" w:hAnsi="Georgia"/>
        </w:rPr>
      </w:pPr>
      <w:r w:rsidRPr="000B1502">
        <w:rPr>
          <w:rFonts w:ascii="Georgia" w:hAnsi="Georgia"/>
        </w:rPr>
        <w:t>The Tribunal carries out a review of all cases to be dealt with on the papers and may decide</w:t>
      </w:r>
      <w:r>
        <w:rPr>
          <w:rFonts w:ascii="Georgia" w:hAnsi="Georgia"/>
        </w:rPr>
        <w:t xml:space="preserve"> at any time </w:t>
      </w:r>
      <w:r w:rsidR="00DA4B18">
        <w:rPr>
          <w:rFonts w:ascii="Georgia" w:hAnsi="Georgia"/>
        </w:rPr>
        <w:t xml:space="preserve">that </w:t>
      </w:r>
      <w:r w:rsidR="00DA4B18" w:rsidRPr="000B1502">
        <w:rPr>
          <w:rFonts w:ascii="Georgia" w:hAnsi="Georgia"/>
        </w:rPr>
        <w:t>it</w:t>
      </w:r>
      <w:r w:rsidRPr="000B1502">
        <w:rPr>
          <w:rFonts w:ascii="Georgia" w:hAnsi="Georgia"/>
        </w:rPr>
        <w:t xml:space="preserve"> </w:t>
      </w:r>
      <w:r>
        <w:rPr>
          <w:rFonts w:ascii="Georgia" w:hAnsi="Georgia"/>
        </w:rPr>
        <w:t xml:space="preserve">is </w:t>
      </w:r>
      <w:r w:rsidRPr="000B1502">
        <w:rPr>
          <w:rFonts w:ascii="Georgia" w:hAnsi="Georgia"/>
        </w:rPr>
        <w:t>necessary for the proper</w:t>
      </w:r>
      <w:r>
        <w:rPr>
          <w:rFonts w:ascii="Georgia" w:hAnsi="Georgia"/>
        </w:rPr>
        <w:t xml:space="preserve"> determination of the matter </w:t>
      </w:r>
      <w:r w:rsidR="00DA4B18">
        <w:rPr>
          <w:rFonts w:ascii="Georgia" w:hAnsi="Georgia"/>
        </w:rPr>
        <w:t>for a</w:t>
      </w:r>
      <w:r>
        <w:rPr>
          <w:rFonts w:ascii="Georgia" w:hAnsi="Georgia"/>
        </w:rPr>
        <w:t xml:space="preserve"> hearing to be</w:t>
      </w:r>
      <w:r w:rsidRPr="000B1502">
        <w:rPr>
          <w:rFonts w:ascii="Georgia" w:hAnsi="Georgia"/>
        </w:rPr>
        <w:t xml:space="preserve"> held. The parties will be given sufficient time to prepare themselves for any such hearing. </w:t>
      </w:r>
    </w:p>
    <w:p w14:paraId="1F72CD1E" w14:textId="02D795ED" w:rsidR="000B1502" w:rsidRDefault="000B1502" w:rsidP="000B1502">
      <w:pPr>
        <w:pStyle w:val="ListParagraph"/>
        <w:ind w:left="567"/>
        <w:jc w:val="both"/>
        <w:rPr>
          <w:rFonts w:ascii="Georgia" w:hAnsi="Georgia"/>
          <w:b/>
        </w:rPr>
      </w:pPr>
    </w:p>
    <w:p w14:paraId="60EE5EBC" w14:textId="4693C488" w:rsidR="00C26951" w:rsidRPr="000313E3" w:rsidRDefault="00243BFE" w:rsidP="000313E3">
      <w:pPr>
        <w:pStyle w:val="ListParagraph"/>
        <w:numPr>
          <w:ilvl w:val="0"/>
          <w:numId w:val="3"/>
        </w:numPr>
        <w:jc w:val="both"/>
        <w:rPr>
          <w:rFonts w:ascii="Georgia" w:hAnsi="Georgia"/>
          <w:b/>
        </w:rPr>
      </w:pPr>
      <w:r w:rsidRPr="000313E3">
        <w:rPr>
          <w:rFonts w:ascii="Georgia" w:hAnsi="Georgia"/>
          <w:b/>
        </w:rPr>
        <w:t>Hearings</w:t>
      </w:r>
    </w:p>
    <w:p w14:paraId="33B53C79" w14:textId="77777777" w:rsidR="00243BFE" w:rsidRPr="00243BFE" w:rsidRDefault="00243BFE" w:rsidP="00C26951">
      <w:pPr>
        <w:jc w:val="both"/>
        <w:rPr>
          <w:rFonts w:ascii="Georgia" w:hAnsi="Georgia"/>
          <w:b/>
        </w:rPr>
      </w:pPr>
    </w:p>
    <w:p w14:paraId="3707BC7D" w14:textId="6A395666" w:rsidR="00B87DB5" w:rsidRDefault="00B87DB5" w:rsidP="000313E3">
      <w:pPr>
        <w:pStyle w:val="ListParagraph"/>
        <w:numPr>
          <w:ilvl w:val="1"/>
          <w:numId w:val="3"/>
        </w:numPr>
        <w:jc w:val="both"/>
        <w:rPr>
          <w:rFonts w:ascii="Georgia" w:hAnsi="Georgia"/>
        </w:rPr>
      </w:pPr>
      <w:r w:rsidRPr="000313E3">
        <w:rPr>
          <w:rFonts w:ascii="Georgia" w:hAnsi="Georgia"/>
        </w:rPr>
        <w:t>A hearing means an oral hearing and includes a hearing conducted in</w:t>
      </w:r>
      <w:r w:rsidR="00192B6F">
        <w:rPr>
          <w:rFonts w:ascii="Georgia" w:hAnsi="Georgia"/>
        </w:rPr>
        <w:t xml:space="preserve"> person and a hearing in</w:t>
      </w:r>
      <w:r w:rsidRPr="000313E3">
        <w:rPr>
          <w:rFonts w:ascii="Georgia" w:hAnsi="Georgia"/>
        </w:rPr>
        <w:t xml:space="preserve"> whole or in part by </w:t>
      </w:r>
      <w:r w:rsidR="00FE27BA">
        <w:rPr>
          <w:rFonts w:ascii="Georgia" w:hAnsi="Georgia"/>
        </w:rPr>
        <w:t>video</w:t>
      </w:r>
      <w:r w:rsidR="00192B6F">
        <w:rPr>
          <w:rFonts w:ascii="Georgia" w:hAnsi="Georgia"/>
        </w:rPr>
        <w:t>, and any combination of those</w:t>
      </w:r>
      <w:r w:rsidRPr="000313E3">
        <w:rPr>
          <w:rFonts w:ascii="Georgia" w:hAnsi="Georgia"/>
        </w:rPr>
        <w:t>.</w:t>
      </w:r>
      <w:r w:rsidR="00194282">
        <w:rPr>
          <w:rFonts w:ascii="Georgia" w:hAnsi="Georgia"/>
        </w:rPr>
        <w:t xml:space="preserve"> The choice of </w:t>
      </w:r>
      <w:r w:rsidR="00B94942">
        <w:rPr>
          <w:rFonts w:ascii="Georgia" w:hAnsi="Georgia"/>
        </w:rPr>
        <w:t>hearing is a matter for the Tribunal alone. A party cannot demand a specific form of hearing.</w:t>
      </w:r>
    </w:p>
    <w:p w14:paraId="35A466D8" w14:textId="4EA5F844" w:rsidR="004B0F36" w:rsidRDefault="004B0F36" w:rsidP="004B0F36">
      <w:pPr>
        <w:pStyle w:val="ListParagraph"/>
        <w:ind w:left="1134"/>
        <w:jc w:val="both"/>
        <w:rPr>
          <w:rFonts w:ascii="Georgia" w:hAnsi="Georgia"/>
        </w:rPr>
      </w:pPr>
    </w:p>
    <w:p w14:paraId="2C6BEE8E" w14:textId="6B42A1F6" w:rsidR="004B0F36" w:rsidRDefault="004B0F36" w:rsidP="000313E3">
      <w:pPr>
        <w:pStyle w:val="ListParagraph"/>
        <w:numPr>
          <w:ilvl w:val="1"/>
          <w:numId w:val="3"/>
        </w:numPr>
        <w:jc w:val="both"/>
        <w:rPr>
          <w:rFonts w:ascii="Georgia" w:hAnsi="Georgia"/>
        </w:rPr>
      </w:pPr>
      <w:r>
        <w:rPr>
          <w:rFonts w:ascii="Georgia" w:hAnsi="Georgia"/>
        </w:rPr>
        <w:t xml:space="preserve">All hearings are held in public unless a direction is given that it should be in private. </w:t>
      </w:r>
    </w:p>
    <w:p w14:paraId="13344C60" w14:textId="77777777" w:rsidR="00FC7E6C" w:rsidRPr="00FC7E6C" w:rsidRDefault="00FC7E6C" w:rsidP="00FC7E6C">
      <w:pPr>
        <w:pStyle w:val="ListParagraph"/>
        <w:rPr>
          <w:rFonts w:ascii="Georgia" w:hAnsi="Georgia"/>
        </w:rPr>
      </w:pPr>
    </w:p>
    <w:p w14:paraId="5337FB8C" w14:textId="606DC206" w:rsidR="00FC7E6C" w:rsidRPr="000109B8" w:rsidRDefault="00FC7E6C" w:rsidP="000313E3">
      <w:pPr>
        <w:pStyle w:val="ListParagraph"/>
        <w:numPr>
          <w:ilvl w:val="1"/>
          <w:numId w:val="3"/>
        </w:numPr>
        <w:jc w:val="both"/>
        <w:rPr>
          <w:rFonts w:ascii="Georgia" w:hAnsi="Georgia"/>
        </w:rPr>
      </w:pPr>
      <w:r w:rsidRPr="000109B8">
        <w:rPr>
          <w:rFonts w:ascii="Georgia" w:hAnsi="Georgia"/>
        </w:rPr>
        <w:t>All lists of hearings should be displayed in the public area.</w:t>
      </w:r>
    </w:p>
    <w:p w14:paraId="1A42E21C" w14:textId="194FF7A7" w:rsidR="004B0F36" w:rsidRPr="000109B8" w:rsidRDefault="004B0F36" w:rsidP="004B0F36">
      <w:pPr>
        <w:pStyle w:val="ListParagraph"/>
        <w:ind w:left="1134"/>
        <w:jc w:val="both"/>
        <w:rPr>
          <w:rFonts w:ascii="Georgia" w:hAnsi="Georgia"/>
        </w:rPr>
      </w:pPr>
    </w:p>
    <w:p w14:paraId="6C313233" w14:textId="45F4642E" w:rsidR="004B0F36" w:rsidRPr="000109B8" w:rsidRDefault="004B0F36" w:rsidP="000313E3">
      <w:pPr>
        <w:pStyle w:val="ListParagraph"/>
        <w:numPr>
          <w:ilvl w:val="1"/>
          <w:numId w:val="3"/>
        </w:numPr>
        <w:jc w:val="both"/>
        <w:rPr>
          <w:rFonts w:ascii="Georgia" w:hAnsi="Georgia"/>
        </w:rPr>
      </w:pPr>
      <w:r w:rsidRPr="000109B8">
        <w:rPr>
          <w:rFonts w:ascii="Georgia" w:hAnsi="Georgia"/>
        </w:rPr>
        <w:t xml:space="preserve">If a party has difficulties attending a hearing </w:t>
      </w:r>
      <w:r w:rsidR="00800110">
        <w:rPr>
          <w:rFonts w:ascii="Georgia" w:hAnsi="Georgia"/>
        </w:rPr>
        <w:t xml:space="preserve">either in person or </w:t>
      </w:r>
      <w:r w:rsidR="00DA4B18">
        <w:rPr>
          <w:rFonts w:ascii="Georgia" w:hAnsi="Georgia"/>
        </w:rPr>
        <w:t xml:space="preserve">by </w:t>
      </w:r>
      <w:r w:rsidR="00DA4B18" w:rsidRPr="000109B8">
        <w:rPr>
          <w:rFonts w:ascii="Georgia" w:hAnsi="Georgia"/>
        </w:rPr>
        <w:t>video</w:t>
      </w:r>
      <w:r w:rsidRPr="000109B8">
        <w:rPr>
          <w:rFonts w:ascii="Georgia" w:hAnsi="Georgia"/>
        </w:rPr>
        <w:t xml:space="preserve"> the</w:t>
      </w:r>
      <w:r w:rsidR="00800110">
        <w:rPr>
          <w:rFonts w:ascii="Georgia" w:hAnsi="Georgia"/>
        </w:rPr>
        <w:t xml:space="preserve"> party</w:t>
      </w:r>
      <w:r w:rsidRPr="000109B8">
        <w:rPr>
          <w:rFonts w:ascii="Georgia" w:hAnsi="Georgia"/>
        </w:rPr>
        <w:t xml:space="preserve"> must inform the Tribunal straightaway, so that arrangements can be made for the party to participate by other means.</w:t>
      </w:r>
    </w:p>
    <w:p w14:paraId="3ED6D2B7" w14:textId="77777777" w:rsidR="00B87DB5" w:rsidRDefault="00B87DB5" w:rsidP="00243BFE">
      <w:pPr>
        <w:jc w:val="both"/>
        <w:rPr>
          <w:rFonts w:ascii="Georgia" w:hAnsi="Georgia"/>
        </w:rPr>
      </w:pPr>
    </w:p>
    <w:p w14:paraId="525E7F03" w14:textId="77777777" w:rsidR="00B87DB5" w:rsidRPr="000313E3" w:rsidRDefault="00E64F22" w:rsidP="003D2B5E">
      <w:pPr>
        <w:pStyle w:val="ListParagraph"/>
        <w:numPr>
          <w:ilvl w:val="1"/>
          <w:numId w:val="3"/>
        </w:numPr>
        <w:jc w:val="both"/>
        <w:rPr>
          <w:rFonts w:ascii="Georgia" w:hAnsi="Georgia"/>
          <w:b/>
        </w:rPr>
      </w:pPr>
      <w:r w:rsidRPr="000313E3">
        <w:rPr>
          <w:rFonts w:ascii="Georgia" w:hAnsi="Georgia"/>
          <w:b/>
        </w:rPr>
        <w:t xml:space="preserve">Once </w:t>
      </w:r>
      <w:r w:rsidR="00027BA1" w:rsidRPr="000313E3">
        <w:rPr>
          <w:rFonts w:ascii="Georgia" w:hAnsi="Georgia"/>
          <w:b/>
        </w:rPr>
        <w:t xml:space="preserve">a hearing date has been fixed </w:t>
      </w:r>
      <w:r w:rsidR="00B87DB5" w:rsidRPr="000313E3">
        <w:rPr>
          <w:rFonts w:ascii="Georgia" w:hAnsi="Georgia"/>
          <w:b/>
        </w:rPr>
        <w:t>no adjournment will be c</w:t>
      </w:r>
      <w:r w:rsidR="00EB6960">
        <w:rPr>
          <w:rFonts w:ascii="Georgia" w:hAnsi="Georgia"/>
          <w:b/>
        </w:rPr>
        <w:t xml:space="preserve">onsidered unless </w:t>
      </w:r>
      <w:r w:rsidR="00B87DB5" w:rsidRPr="000313E3">
        <w:rPr>
          <w:rFonts w:ascii="Georgia" w:hAnsi="Georgia"/>
          <w:b/>
        </w:rPr>
        <w:t>exceptional circumstances</w:t>
      </w:r>
      <w:r w:rsidRPr="000313E3">
        <w:rPr>
          <w:rFonts w:ascii="Georgia" w:hAnsi="Georgia"/>
          <w:b/>
        </w:rPr>
        <w:t xml:space="preserve"> apply</w:t>
      </w:r>
      <w:r w:rsidR="00B87DB5" w:rsidRPr="000313E3">
        <w:rPr>
          <w:rFonts w:ascii="Georgia" w:hAnsi="Georgia"/>
          <w:b/>
        </w:rPr>
        <w:t>.</w:t>
      </w:r>
    </w:p>
    <w:p w14:paraId="0E3B6957" w14:textId="77777777" w:rsidR="00B87DB5" w:rsidRDefault="00B87DB5" w:rsidP="00243BFE">
      <w:pPr>
        <w:jc w:val="both"/>
        <w:rPr>
          <w:rFonts w:ascii="Georgia" w:hAnsi="Georgia"/>
        </w:rPr>
      </w:pPr>
    </w:p>
    <w:p w14:paraId="1844DA84" w14:textId="7491FCB2" w:rsidR="00B87DB5" w:rsidRPr="000313E3" w:rsidRDefault="00B87DB5" w:rsidP="000313E3">
      <w:pPr>
        <w:pStyle w:val="ListParagraph"/>
        <w:numPr>
          <w:ilvl w:val="1"/>
          <w:numId w:val="3"/>
        </w:numPr>
        <w:jc w:val="both"/>
        <w:rPr>
          <w:rFonts w:ascii="Georgia" w:hAnsi="Georgia"/>
        </w:rPr>
      </w:pPr>
      <w:r w:rsidRPr="000313E3">
        <w:rPr>
          <w:rFonts w:ascii="Georgia" w:hAnsi="Georgia"/>
        </w:rPr>
        <w:t xml:space="preserve">If a party wishes to put forward exceptional circumstances </w:t>
      </w:r>
      <w:r w:rsidR="000B1502">
        <w:rPr>
          <w:rFonts w:ascii="Georgia" w:hAnsi="Georgia"/>
        </w:rPr>
        <w:t xml:space="preserve">for an adjournment </w:t>
      </w:r>
      <w:r w:rsidRPr="000313E3">
        <w:rPr>
          <w:rFonts w:ascii="Georgia" w:hAnsi="Georgia"/>
        </w:rPr>
        <w:t>it mus</w:t>
      </w:r>
      <w:r w:rsidR="00E64F22" w:rsidRPr="000313E3">
        <w:rPr>
          <w:rFonts w:ascii="Georgia" w:hAnsi="Georgia"/>
        </w:rPr>
        <w:t>t do so on the prescribed</w:t>
      </w:r>
      <w:r w:rsidR="00DF6179">
        <w:rPr>
          <w:rFonts w:ascii="Georgia" w:hAnsi="Georgia"/>
        </w:rPr>
        <w:t xml:space="preserve"> case management application</w:t>
      </w:r>
      <w:r w:rsidR="00E64F22" w:rsidRPr="000313E3">
        <w:rPr>
          <w:rFonts w:ascii="Georgia" w:hAnsi="Georgia"/>
        </w:rPr>
        <w:t xml:space="preserve"> </w:t>
      </w:r>
      <w:r w:rsidR="00DA4B18" w:rsidRPr="000313E3">
        <w:rPr>
          <w:rFonts w:ascii="Georgia" w:hAnsi="Georgia"/>
        </w:rPr>
        <w:t>form. This</w:t>
      </w:r>
      <w:r w:rsidR="005C21EC">
        <w:rPr>
          <w:rFonts w:ascii="Georgia" w:hAnsi="Georgia"/>
        </w:rPr>
        <w:t xml:space="preserve"> </w:t>
      </w:r>
      <w:r w:rsidR="00B91005">
        <w:rPr>
          <w:rFonts w:ascii="Georgia" w:hAnsi="Georgia"/>
        </w:rPr>
        <w:t xml:space="preserve">should be accompanied </w:t>
      </w:r>
      <w:r w:rsidR="00DA4B18">
        <w:rPr>
          <w:rFonts w:ascii="Georgia" w:hAnsi="Georgia"/>
        </w:rPr>
        <w:t>by evidence</w:t>
      </w:r>
      <w:r w:rsidR="000109B8">
        <w:rPr>
          <w:rFonts w:ascii="Georgia" w:hAnsi="Georgia"/>
        </w:rPr>
        <w:t xml:space="preserve"> supporting exceptional circumstances which shall</w:t>
      </w:r>
      <w:r w:rsidR="00EB6960">
        <w:rPr>
          <w:rFonts w:ascii="Georgia" w:hAnsi="Georgia"/>
        </w:rPr>
        <w:t xml:space="preserve"> </w:t>
      </w:r>
      <w:r w:rsidR="00DA4B18">
        <w:rPr>
          <w:rFonts w:ascii="Georgia" w:hAnsi="Georgia"/>
        </w:rPr>
        <w:t xml:space="preserve">include </w:t>
      </w:r>
      <w:r w:rsidR="00DA4B18" w:rsidRPr="000313E3">
        <w:rPr>
          <w:rFonts w:ascii="Georgia" w:hAnsi="Georgia"/>
        </w:rPr>
        <w:t>copies</w:t>
      </w:r>
      <w:r w:rsidRPr="000313E3">
        <w:rPr>
          <w:rFonts w:ascii="Georgia" w:hAnsi="Georgia"/>
        </w:rPr>
        <w:t xml:space="preserve"> of medical certificates if illness is relied upon. The part</w:t>
      </w:r>
      <w:r w:rsidR="00E64F22" w:rsidRPr="000313E3">
        <w:rPr>
          <w:rFonts w:ascii="Georgia" w:hAnsi="Georgia"/>
        </w:rPr>
        <w:t xml:space="preserve">y applying for the </w:t>
      </w:r>
      <w:proofErr w:type="gramStart"/>
      <w:r w:rsidR="00E64F22" w:rsidRPr="000313E3">
        <w:rPr>
          <w:rFonts w:ascii="Georgia" w:hAnsi="Georgia"/>
        </w:rPr>
        <w:t>adjournment</w:t>
      </w:r>
      <w:proofErr w:type="gramEnd"/>
      <w:r w:rsidR="00E64F22" w:rsidRPr="000313E3">
        <w:rPr>
          <w:rFonts w:ascii="Georgia" w:hAnsi="Georgia"/>
        </w:rPr>
        <w:t xml:space="preserve"> </w:t>
      </w:r>
      <w:r w:rsidRPr="000313E3">
        <w:rPr>
          <w:rFonts w:ascii="Georgia" w:hAnsi="Georgia"/>
        </w:rPr>
        <w:t xml:space="preserve">or </w:t>
      </w:r>
      <w:r w:rsidR="00DA4B18">
        <w:rPr>
          <w:rFonts w:ascii="Georgia" w:hAnsi="Georgia"/>
        </w:rPr>
        <w:t xml:space="preserve">their </w:t>
      </w:r>
      <w:r w:rsidR="00DA4B18" w:rsidRPr="000313E3">
        <w:rPr>
          <w:rFonts w:ascii="Georgia" w:hAnsi="Georgia"/>
        </w:rPr>
        <w:t>representative</w:t>
      </w:r>
      <w:r w:rsidRPr="000313E3">
        <w:rPr>
          <w:rFonts w:ascii="Georgia" w:hAnsi="Georgia"/>
        </w:rPr>
        <w:t xml:space="preserve"> may be required to attend the hearing either in person or </w:t>
      </w:r>
      <w:r w:rsidR="00192B6F">
        <w:rPr>
          <w:rFonts w:ascii="Georgia" w:hAnsi="Georgia"/>
        </w:rPr>
        <w:t xml:space="preserve">remotely </w:t>
      </w:r>
      <w:r w:rsidRPr="000313E3">
        <w:rPr>
          <w:rFonts w:ascii="Georgia" w:hAnsi="Georgia"/>
        </w:rPr>
        <w:t xml:space="preserve">by </w:t>
      </w:r>
      <w:r w:rsidR="00192B6F">
        <w:rPr>
          <w:rFonts w:ascii="Georgia" w:hAnsi="Georgia"/>
        </w:rPr>
        <w:t>video</w:t>
      </w:r>
      <w:r w:rsidRPr="000313E3">
        <w:rPr>
          <w:rFonts w:ascii="Georgia" w:hAnsi="Georgia"/>
        </w:rPr>
        <w:t xml:space="preserve"> to make the application.</w:t>
      </w:r>
    </w:p>
    <w:p w14:paraId="247FBE5D" w14:textId="77777777" w:rsidR="00E64F22" w:rsidRDefault="00E64F22" w:rsidP="00243BFE">
      <w:pPr>
        <w:jc w:val="both"/>
        <w:rPr>
          <w:rFonts w:ascii="Georgia" w:hAnsi="Georgia"/>
        </w:rPr>
      </w:pPr>
    </w:p>
    <w:p w14:paraId="53B6C967" w14:textId="45B77928" w:rsidR="00E64F22" w:rsidRDefault="00E64F22" w:rsidP="000313E3">
      <w:pPr>
        <w:pStyle w:val="ListParagraph"/>
        <w:numPr>
          <w:ilvl w:val="1"/>
          <w:numId w:val="3"/>
        </w:numPr>
        <w:jc w:val="both"/>
        <w:rPr>
          <w:rFonts w:ascii="Georgia" w:hAnsi="Georgia"/>
        </w:rPr>
      </w:pPr>
      <w:r w:rsidRPr="000313E3">
        <w:rPr>
          <w:rFonts w:ascii="Georgia" w:hAnsi="Georgia"/>
        </w:rPr>
        <w:t>The Tribunal is entitled to proceed with the hearing in the absence</w:t>
      </w:r>
      <w:r w:rsidR="004640BF">
        <w:rPr>
          <w:rFonts w:ascii="Georgia" w:hAnsi="Georgia"/>
        </w:rPr>
        <w:t xml:space="preserve"> of a party who does not attend after being notified of the hearing.</w:t>
      </w:r>
    </w:p>
    <w:p w14:paraId="3E19341D" w14:textId="77777777" w:rsidR="002A1F59" w:rsidRPr="002A1F59" w:rsidRDefault="002A1F59" w:rsidP="002A1F59">
      <w:pPr>
        <w:pStyle w:val="ListParagraph"/>
        <w:rPr>
          <w:rFonts w:ascii="Georgia" w:hAnsi="Georgia"/>
        </w:rPr>
      </w:pPr>
    </w:p>
    <w:p w14:paraId="2AAFCE0C" w14:textId="16875CB6" w:rsidR="002A1F59" w:rsidRPr="00745F3B" w:rsidRDefault="002A1F59" w:rsidP="00745F3B">
      <w:pPr>
        <w:pStyle w:val="ListParagraph"/>
        <w:numPr>
          <w:ilvl w:val="0"/>
          <w:numId w:val="3"/>
        </w:numPr>
        <w:jc w:val="both"/>
        <w:rPr>
          <w:rFonts w:ascii="Georgia" w:hAnsi="Georgia"/>
          <w:b/>
        </w:rPr>
      </w:pPr>
      <w:r w:rsidRPr="00745F3B">
        <w:rPr>
          <w:rFonts w:ascii="Georgia" w:hAnsi="Georgia"/>
          <w:b/>
        </w:rPr>
        <w:t>Hearing Bundles</w:t>
      </w:r>
    </w:p>
    <w:p w14:paraId="7806A2C1" w14:textId="77777777" w:rsidR="00745F3B" w:rsidRPr="00745F3B" w:rsidRDefault="00745F3B" w:rsidP="00745F3B">
      <w:pPr>
        <w:pStyle w:val="ListParagraph"/>
        <w:rPr>
          <w:rFonts w:ascii="Georgia" w:hAnsi="Georgia"/>
        </w:rPr>
      </w:pPr>
    </w:p>
    <w:p w14:paraId="61FC5D59" w14:textId="10482BBE" w:rsidR="00745F3B" w:rsidRDefault="00745F3B" w:rsidP="000313E3">
      <w:pPr>
        <w:pStyle w:val="ListParagraph"/>
        <w:numPr>
          <w:ilvl w:val="1"/>
          <w:numId w:val="3"/>
        </w:numPr>
        <w:jc w:val="both"/>
        <w:rPr>
          <w:rFonts w:ascii="Georgia" w:hAnsi="Georgia"/>
        </w:rPr>
      </w:pPr>
      <w:r>
        <w:rPr>
          <w:rFonts w:ascii="Georgia" w:hAnsi="Georgia"/>
        </w:rPr>
        <w:t>The hearing bundle contains the documents that the parties rely on to support their case before the Tribunal.</w:t>
      </w:r>
      <w:r w:rsidR="0027695E">
        <w:rPr>
          <w:rFonts w:ascii="Georgia" w:hAnsi="Georgia"/>
        </w:rPr>
        <w:t xml:space="preserve">  The bundle should not contain documents which the parties will not refer to or otherwise rely on.</w:t>
      </w:r>
    </w:p>
    <w:p w14:paraId="74D50725" w14:textId="77777777" w:rsidR="00745F3B" w:rsidRPr="00230E13" w:rsidRDefault="00745F3B" w:rsidP="00230E13">
      <w:pPr>
        <w:rPr>
          <w:rFonts w:ascii="Georgia" w:hAnsi="Georgia"/>
        </w:rPr>
      </w:pPr>
    </w:p>
    <w:p w14:paraId="03501370" w14:textId="6DD121D5" w:rsidR="00745F3B" w:rsidRPr="000109B8" w:rsidRDefault="00745F3B" w:rsidP="000313E3">
      <w:pPr>
        <w:pStyle w:val="ListParagraph"/>
        <w:numPr>
          <w:ilvl w:val="1"/>
          <w:numId w:val="3"/>
        </w:numPr>
        <w:jc w:val="both"/>
        <w:rPr>
          <w:rFonts w:ascii="Georgia" w:hAnsi="Georgia"/>
        </w:rPr>
      </w:pPr>
      <w:r w:rsidRPr="000109B8">
        <w:rPr>
          <w:rFonts w:ascii="Georgia" w:hAnsi="Georgia"/>
        </w:rPr>
        <w:t>Unless directed otherwise the bundle shall be a PDF bundle and adhere to the “Guidance on PDF bundles” which is attached.</w:t>
      </w:r>
    </w:p>
    <w:p w14:paraId="153ADC83" w14:textId="77777777" w:rsidR="00216922" w:rsidRPr="00230E13" w:rsidRDefault="00216922" w:rsidP="00230E13">
      <w:pPr>
        <w:rPr>
          <w:rFonts w:ascii="Georgia" w:hAnsi="Georgia"/>
        </w:rPr>
      </w:pPr>
    </w:p>
    <w:p w14:paraId="582D2769" w14:textId="0B522BF3" w:rsidR="00216922" w:rsidRPr="00970ED3" w:rsidRDefault="00216922" w:rsidP="000313E3">
      <w:pPr>
        <w:pStyle w:val="ListParagraph"/>
        <w:numPr>
          <w:ilvl w:val="1"/>
          <w:numId w:val="3"/>
        </w:numPr>
        <w:jc w:val="both"/>
        <w:rPr>
          <w:rFonts w:ascii="Georgia" w:hAnsi="Georgia"/>
          <w:b/>
          <w:bCs/>
        </w:rPr>
      </w:pPr>
      <w:r w:rsidRPr="00970ED3">
        <w:rPr>
          <w:rFonts w:ascii="Georgia" w:hAnsi="Georgia"/>
          <w:b/>
          <w:bCs/>
        </w:rPr>
        <w:t xml:space="preserve">IF THE HEARING BUNDLE IS NOT IN THE PRESCRIBED </w:t>
      </w:r>
      <w:proofErr w:type="gramStart"/>
      <w:r w:rsidRPr="00970ED3">
        <w:rPr>
          <w:rFonts w:ascii="Georgia" w:hAnsi="Georgia"/>
          <w:b/>
          <w:bCs/>
        </w:rPr>
        <w:t>FORMAT</w:t>
      </w:r>
      <w:proofErr w:type="gramEnd"/>
      <w:r w:rsidRPr="00970ED3">
        <w:rPr>
          <w:rFonts w:ascii="Georgia" w:hAnsi="Georgia"/>
          <w:b/>
          <w:bCs/>
        </w:rPr>
        <w:t xml:space="preserve"> IT WILL BE SENT BACK AND THE PARTY ASKED TO RESUBMIT IT</w:t>
      </w:r>
      <w:r w:rsidR="003A1199">
        <w:rPr>
          <w:rFonts w:ascii="Georgia" w:hAnsi="Georgia"/>
          <w:b/>
          <w:bCs/>
        </w:rPr>
        <w:t xml:space="preserve"> </w:t>
      </w:r>
      <w:r w:rsidR="003032FB">
        <w:rPr>
          <w:rFonts w:ascii="Georgia" w:hAnsi="Georgia"/>
          <w:b/>
          <w:bCs/>
        </w:rPr>
        <w:t>OR THE APPL</w:t>
      </w:r>
      <w:r w:rsidR="003A1199">
        <w:rPr>
          <w:rFonts w:ascii="Georgia" w:hAnsi="Georgia"/>
          <w:b/>
          <w:bCs/>
        </w:rPr>
        <w:t>ICATION</w:t>
      </w:r>
      <w:r w:rsidR="003032FB">
        <w:rPr>
          <w:rFonts w:ascii="Georgia" w:hAnsi="Georgia"/>
          <w:b/>
          <w:bCs/>
        </w:rPr>
        <w:t xml:space="preserve"> MAY BE STRUCK OUT</w:t>
      </w:r>
    </w:p>
    <w:p w14:paraId="070ACD06" w14:textId="77777777" w:rsidR="00DF3966" w:rsidRPr="00DF3966" w:rsidRDefault="00DF3966" w:rsidP="00DF3966">
      <w:pPr>
        <w:pStyle w:val="ListParagraph"/>
        <w:rPr>
          <w:rFonts w:ascii="Georgia" w:hAnsi="Georgia"/>
        </w:rPr>
      </w:pPr>
    </w:p>
    <w:p w14:paraId="7AC23226" w14:textId="6E235F60" w:rsidR="00DF3966" w:rsidRDefault="00941A4C" w:rsidP="00941A4C">
      <w:pPr>
        <w:pStyle w:val="ListParagraph"/>
        <w:numPr>
          <w:ilvl w:val="0"/>
          <w:numId w:val="3"/>
        </w:numPr>
        <w:jc w:val="both"/>
        <w:rPr>
          <w:rFonts w:ascii="Georgia" w:hAnsi="Georgia"/>
          <w:b/>
          <w:bCs/>
        </w:rPr>
      </w:pPr>
      <w:r w:rsidRPr="00941A4C">
        <w:rPr>
          <w:rFonts w:ascii="Georgia" w:hAnsi="Georgia"/>
          <w:b/>
          <w:bCs/>
        </w:rPr>
        <w:t>Evidence given by Video from outside the United Kingdom</w:t>
      </w:r>
    </w:p>
    <w:p w14:paraId="5E0EC927" w14:textId="1A57C4E0" w:rsidR="00941A4C" w:rsidRDefault="00941A4C" w:rsidP="00941A4C">
      <w:pPr>
        <w:pStyle w:val="ListParagraph"/>
        <w:ind w:left="567"/>
        <w:jc w:val="both"/>
        <w:rPr>
          <w:rFonts w:ascii="Georgia" w:hAnsi="Georgia"/>
          <w:b/>
          <w:bCs/>
        </w:rPr>
      </w:pPr>
    </w:p>
    <w:p w14:paraId="57E8D59D" w14:textId="73DF2887" w:rsidR="00941A4C" w:rsidRPr="00E75746" w:rsidRDefault="00941A4C" w:rsidP="00941A4C">
      <w:pPr>
        <w:pStyle w:val="ListParagraph"/>
        <w:numPr>
          <w:ilvl w:val="1"/>
          <w:numId w:val="3"/>
        </w:numPr>
        <w:jc w:val="both"/>
        <w:rPr>
          <w:rFonts w:ascii="Georgia" w:hAnsi="Georgia"/>
        </w:rPr>
      </w:pPr>
      <w:r w:rsidRPr="00E75746">
        <w:rPr>
          <w:rFonts w:ascii="Georgia" w:hAnsi="Georgia"/>
        </w:rPr>
        <w:t>A person is not permitted to give</w:t>
      </w:r>
      <w:r w:rsidR="00D85F19" w:rsidRPr="00E75746">
        <w:rPr>
          <w:rFonts w:ascii="Georgia" w:hAnsi="Georgia"/>
        </w:rPr>
        <w:t xml:space="preserve"> </w:t>
      </w:r>
      <w:r w:rsidR="00DA4B18" w:rsidRPr="00E75746">
        <w:rPr>
          <w:rFonts w:ascii="Georgia" w:hAnsi="Georgia"/>
        </w:rPr>
        <w:t>oral evidence</w:t>
      </w:r>
      <w:r w:rsidRPr="00E75746">
        <w:rPr>
          <w:rFonts w:ascii="Georgia" w:hAnsi="Georgia"/>
        </w:rPr>
        <w:t xml:space="preserve"> by video from outside the United Kingdom unless the party wishing to call the evidence makes a case management application on the prescribed form (see 4.4 above), and the Tribunal gives permission.</w:t>
      </w:r>
    </w:p>
    <w:p w14:paraId="370B6E4A" w14:textId="7ABA6EEC" w:rsidR="00941A4C" w:rsidRPr="00E75746" w:rsidRDefault="00941A4C" w:rsidP="00D85F19">
      <w:pPr>
        <w:pStyle w:val="ListParagraph"/>
        <w:ind w:left="1134"/>
        <w:jc w:val="both"/>
        <w:rPr>
          <w:rFonts w:ascii="Georgia" w:hAnsi="Georgia"/>
        </w:rPr>
      </w:pPr>
    </w:p>
    <w:p w14:paraId="279A2D79" w14:textId="1057A124" w:rsidR="00941A4C" w:rsidRPr="00E75746" w:rsidRDefault="00941A4C" w:rsidP="00941A4C">
      <w:pPr>
        <w:pStyle w:val="ListParagraph"/>
        <w:numPr>
          <w:ilvl w:val="1"/>
          <w:numId w:val="3"/>
        </w:numPr>
        <w:jc w:val="both"/>
        <w:rPr>
          <w:rFonts w:ascii="Georgia" w:hAnsi="Georgia"/>
        </w:rPr>
      </w:pPr>
      <w:r w:rsidRPr="00E75746">
        <w:rPr>
          <w:rFonts w:ascii="Georgia" w:hAnsi="Georgia"/>
        </w:rPr>
        <w:t xml:space="preserve">The Application should be made as soon as possible and no later than the 7 days from the first set of directions. The Application must state why the person giving the evidence cannot attend the hearing, </w:t>
      </w:r>
      <w:r w:rsidR="00207802" w:rsidRPr="00E75746">
        <w:rPr>
          <w:rFonts w:ascii="Georgia" w:hAnsi="Georgia"/>
        </w:rPr>
        <w:t xml:space="preserve">the Country from which the person proposes to give evidence </w:t>
      </w:r>
      <w:r w:rsidRPr="00E75746">
        <w:rPr>
          <w:rFonts w:ascii="Georgia" w:hAnsi="Georgia"/>
        </w:rPr>
        <w:t>and the content of the proposed evidence. The Application must be sent to the other party and invited to make representations to the Tribunal.</w:t>
      </w:r>
    </w:p>
    <w:p w14:paraId="6608DA34" w14:textId="5D3E5223" w:rsidR="00941A4C" w:rsidRPr="00E75746" w:rsidRDefault="00941A4C" w:rsidP="00D85F19">
      <w:pPr>
        <w:pStyle w:val="ListParagraph"/>
        <w:ind w:left="1134"/>
        <w:jc w:val="both"/>
        <w:rPr>
          <w:rFonts w:ascii="Georgia" w:hAnsi="Georgia"/>
        </w:rPr>
      </w:pPr>
    </w:p>
    <w:p w14:paraId="5C459AA6" w14:textId="73EBE4C5" w:rsidR="00941A4C" w:rsidRPr="00E75746" w:rsidRDefault="00D85F19" w:rsidP="00941A4C">
      <w:pPr>
        <w:pStyle w:val="ListParagraph"/>
        <w:numPr>
          <w:ilvl w:val="1"/>
          <w:numId w:val="3"/>
        </w:numPr>
        <w:jc w:val="both"/>
        <w:rPr>
          <w:rFonts w:ascii="Georgia" w:hAnsi="Georgia"/>
        </w:rPr>
      </w:pPr>
      <w:r w:rsidRPr="00E75746">
        <w:rPr>
          <w:rFonts w:ascii="Georgia" w:hAnsi="Georgia"/>
        </w:rPr>
        <w:t xml:space="preserve">If the Country has refused permission or there are no diplomatic relations in place to request </w:t>
      </w:r>
      <w:r w:rsidR="00A9198B" w:rsidRPr="00E75746">
        <w:rPr>
          <w:rFonts w:ascii="Georgia" w:hAnsi="Georgia"/>
        </w:rPr>
        <w:t>clearance</w:t>
      </w:r>
      <w:r w:rsidR="00A9198B">
        <w:rPr>
          <w:rFonts w:ascii="Georgia" w:hAnsi="Georgia"/>
        </w:rPr>
        <w:t>,</w:t>
      </w:r>
      <w:r w:rsidR="00A9198B" w:rsidRPr="00E75746">
        <w:rPr>
          <w:rFonts w:ascii="Georgia" w:hAnsi="Georgia"/>
        </w:rPr>
        <w:t xml:space="preserve"> the</w:t>
      </w:r>
      <w:r w:rsidRPr="00E75746">
        <w:rPr>
          <w:rFonts w:ascii="Georgia" w:hAnsi="Georgia"/>
        </w:rPr>
        <w:t xml:space="preserve"> Tribunal must refuse a </w:t>
      </w:r>
      <w:r w:rsidR="00DA4B18" w:rsidRPr="00E75746">
        <w:rPr>
          <w:rFonts w:ascii="Georgia" w:hAnsi="Georgia"/>
        </w:rPr>
        <w:t>request to</w:t>
      </w:r>
      <w:r w:rsidRPr="00E75746">
        <w:rPr>
          <w:rFonts w:ascii="Georgia" w:hAnsi="Georgia"/>
        </w:rPr>
        <w:t xml:space="preserve"> give oral evidence by video outside the United Kingdom.</w:t>
      </w:r>
      <w:r w:rsidR="00E75746" w:rsidRPr="00E75746">
        <w:rPr>
          <w:rFonts w:ascii="Georgia" w:hAnsi="Georgia"/>
        </w:rPr>
        <w:t xml:space="preserve"> </w:t>
      </w:r>
    </w:p>
    <w:p w14:paraId="6D2174BB" w14:textId="02BAA6C9" w:rsidR="00D85F19" w:rsidRPr="00E75746" w:rsidRDefault="00D85F19" w:rsidP="00E75746">
      <w:pPr>
        <w:pStyle w:val="ListParagraph"/>
        <w:ind w:left="1134"/>
        <w:jc w:val="both"/>
        <w:rPr>
          <w:rFonts w:ascii="Georgia" w:hAnsi="Georgia"/>
        </w:rPr>
      </w:pPr>
    </w:p>
    <w:p w14:paraId="452F0060" w14:textId="28F60F6E" w:rsidR="00E75746" w:rsidRPr="00E75746" w:rsidRDefault="00E75746" w:rsidP="00941A4C">
      <w:pPr>
        <w:pStyle w:val="ListParagraph"/>
        <w:numPr>
          <w:ilvl w:val="1"/>
          <w:numId w:val="3"/>
        </w:numPr>
        <w:jc w:val="both"/>
        <w:rPr>
          <w:rFonts w:ascii="Georgia" w:hAnsi="Georgia"/>
        </w:rPr>
      </w:pPr>
      <w:r w:rsidRPr="00E75746">
        <w:rPr>
          <w:rFonts w:ascii="Georgia" w:hAnsi="Georgia"/>
        </w:rPr>
        <w:t xml:space="preserve"> The Tribunal will determine an application for permission on its merits and in accordance with the overriding objective. If no application for permission is made before the hearing, the Tribunal will refuse to admit the evidence given by video from outside the United Kingdom.</w:t>
      </w:r>
    </w:p>
    <w:p w14:paraId="5A1648E5" w14:textId="3D4A2D1B" w:rsidR="00E64F22" w:rsidRDefault="00E64F22" w:rsidP="00DA4B18">
      <w:pPr>
        <w:pStyle w:val="ListParagraph"/>
        <w:ind w:left="0"/>
        <w:jc w:val="both"/>
        <w:rPr>
          <w:rFonts w:ascii="Georgia" w:hAnsi="Georgia"/>
        </w:rPr>
      </w:pPr>
    </w:p>
    <w:p w14:paraId="63ABFAE5" w14:textId="4FABA965" w:rsidR="005F72CA" w:rsidRDefault="005F72CA" w:rsidP="00745F3B">
      <w:pPr>
        <w:pStyle w:val="ListParagraph"/>
        <w:numPr>
          <w:ilvl w:val="0"/>
          <w:numId w:val="3"/>
        </w:numPr>
        <w:jc w:val="both"/>
        <w:rPr>
          <w:rFonts w:ascii="Georgia" w:hAnsi="Georgia"/>
          <w:b/>
        </w:rPr>
      </w:pPr>
      <w:r w:rsidRPr="00745F3B">
        <w:rPr>
          <w:rFonts w:ascii="Georgia" w:hAnsi="Georgia"/>
          <w:b/>
        </w:rPr>
        <w:t>Inspections</w:t>
      </w:r>
      <w:r w:rsidR="004640BF" w:rsidRPr="00745F3B">
        <w:rPr>
          <w:rFonts w:ascii="Georgia" w:hAnsi="Georgia"/>
          <w:b/>
        </w:rPr>
        <w:t xml:space="preserve"> </w:t>
      </w:r>
    </w:p>
    <w:p w14:paraId="078E75D7" w14:textId="6B22A8FF" w:rsidR="00745F3B" w:rsidRDefault="00745F3B" w:rsidP="00517789">
      <w:pPr>
        <w:pStyle w:val="ListParagraph"/>
        <w:ind w:left="567"/>
        <w:jc w:val="both"/>
        <w:rPr>
          <w:rFonts w:ascii="Georgia" w:hAnsi="Georgia"/>
          <w:b/>
        </w:rPr>
      </w:pPr>
    </w:p>
    <w:p w14:paraId="1E6C734F" w14:textId="1199C43E" w:rsidR="001F40E9" w:rsidRPr="001F40E9" w:rsidRDefault="001F40E9" w:rsidP="00A26A2E">
      <w:pPr>
        <w:pStyle w:val="ListParagraph"/>
        <w:numPr>
          <w:ilvl w:val="1"/>
          <w:numId w:val="3"/>
        </w:numPr>
        <w:jc w:val="both"/>
        <w:rPr>
          <w:rFonts w:ascii="Georgia" w:hAnsi="Georgia"/>
        </w:rPr>
      </w:pPr>
      <w:r w:rsidRPr="001F40E9">
        <w:rPr>
          <w:rFonts w:ascii="Georgia" w:hAnsi="Georgia"/>
        </w:rPr>
        <w:t xml:space="preserve">The Tribunal will only seek to carry out an internal inspection </w:t>
      </w:r>
      <w:proofErr w:type="gramStart"/>
      <w:r w:rsidRPr="001F40E9">
        <w:rPr>
          <w:rFonts w:ascii="Georgia" w:hAnsi="Georgia"/>
        </w:rPr>
        <w:t>where</w:t>
      </w:r>
      <w:proofErr w:type="gramEnd"/>
      <w:r w:rsidRPr="001F40E9">
        <w:rPr>
          <w:rFonts w:ascii="Georgia" w:hAnsi="Georgia"/>
        </w:rPr>
        <w:t xml:space="preserve"> satisfied that:</w:t>
      </w:r>
      <w:r>
        <w:rPr>
          <w:rFonts w:ascii="Georgia" w:hAnsi="Georgia"/>
        </w:rPr>
        <w:t xml:space="preserve"> (1)</w:t>
      </w:r>
      <w:r w:rsidR="009512AC">
        <w:rPr>
          <w:rFonts w:ascii="Georgia" w:hAnsi="Georgia"/>
        </w:rPr>
        <w:t xml:space="preserve"> </w:t>
      </w:r>
      <w:r>
        <w:rPr>
          <w:rFonts w:ascii="Georgia" w:hAnsi="Georgia"/>
        </w:rPr>
        <w:t>t</w:t>
      </w:r>
      <w:r w:rsidRPr="001F40E9">
        <w:rPr>
          <w:rFonts w:ascii="Georgia" w:hAnsi="Georgia"/>
        </w:rPr>
        <w:t xml:space="preserve">he case cannot be dealt with by employing alternative means such as looking at photographs and/or videos of the condition or other relevant aspects of the </w:t>
      </w:r>
      <w:r w:rsidR="00DA4B18" w:rsidRPr="001F40E9">
        <w:rPr>
          <w:rFonts w:ascii="Georgia" w:hAnsi="Georgia"/>
        </w:rPr>
        <w:t>property; and</w:t>
      </w:r>
      <w:r w:rsidRPr="001F40E9">
        <w:rPr>
          <w:rFonts w:ascii="Georgia" w:hAnsi="Georgia"/>
        </w:rPr>
        <w:t xml:space="preserve"> </w:t>
      </w:r>
      <w:r>
        <w:rPr>
          <w:rFonts w:ascii="Georgia" w:hAnsi="Georgia"/>
        </w:rPr>
        <w:t>(2) t</w:t>
      </w:r>
      <w:r w:rsidRPr="001F40E9">
        <w:rPr>
          <w:rFonts w:ascii="Georgia" w:hAnsi="Georgia"/>
        </w:rPr>
        <w:t xml:space="preserve">hat an inspection is essential to deal with the case fairly and justly and in accordance with the overriding objective.  </w:t>
      </w:r>
    </w:p>
    <w:p w14:paraId="27BBCB00" w14:textId="66DBE02F" w:rsidR="00517789" w:rsidRPr="00517789" w:rsidRDefault="00517789" w:rsidP="00517789">
      <w:pPr>
        <w:pStyle w:val="ListParagraph"/>
        <w:ind w:left="567"/>
        <w:jc w:val="both"/>
        <w:rPr>
          <w:rFonts w:ascii="Georgia" w:hAnsi="Georgia"/>
        </w:rPr>
      </w:pPr>
    </w:p>
    <w:p w14:paraId="3ADB2BA8" w14:textId="21CEC479" w:rsidR="001F40E9" w:rsidRDefault="001F40E9" w:rsidP="00517789">
      <w:pPr>
        <w:pStyle w:val="ListParagraph"/>
        <w:numPr>
          <w:ilvl w:val="1"/>
          <w:numId w:val="3"/>
        </w:numPr>
        <w:jc w:val="both"/>
        <w:rPr>
          <w:rFonts w:ascii="Georgia" w:hAnsi="Georgia"/>
        </w:rPr>
      </w:pPr>
      <w:r w:rsidRPr="001F40E9">
        <w:rPr>
          <w:rFonts w:ascii="Georgia" w:hAnsi="Georgia"/>
        </w:rPr>
        <w:t xml:space="preserve">There is no right for a party to insist on an inspection being undertaken by the </w:t>
      </w:r>
      <w:r>
        <w:rPr>
          <w:rFonts w:ascii="Georgia" w:hAnsi="Georgia"/>
        </w:rPr>
        <w:t>T</w:t>
      </w:r>
      <w:r w:rsidRPr="001F40E9">
        <w:rPr>
          <w:rFonts w:ascii="Georgia" w:hAnsi="Georgia"/>
        </w:rPr>
        <w:t>ribunal</w:t>
      </w:r>
      <w:r>
        <w:rPr>
          <w:rFonts w:ascii="Georgia" w:hAnsi="Georgia"/>
        </w:rPr>
        <w:t xml:space="preserve">.       </w:t>
      </w:r>
      <w:r w:rsidRPr="001F40E9">
        <w:rPr>
          <w:rFonts w:ascii="Georgia" w:hAnsi="Georgia"/>
        </w:rPr>
        <w:t>If the condition of the property is salient to the issues of the property, the parties have permission to include photographs in their evidence which should be in a separate bundle and may include narrative commentary on their contents.</w:t>
      </w:r>
    </w:p>
    <w:p w14:paraId="0526B143" w14:textId="77777777" w:rsidR="001F40E9" w:rsidRPr="001F40E9" w:rsidRDefault="001F40E9" w:rsidP="001F40E9">
      <w:pPr>
        <w:pStyle w:val="ListParagraph"/>
        <w:rPr>
          <w:rFonts w:ascii="Georgia" w:hAnsi="Georgia"/>
        </w:rPr>
      </w:pPr>
    </w:p>
    <w:p w14:paraId="726C826B" w14:textId="712ABBB2" w:rsidR="00517789" w:rsidRPr="00517789" w:rsidRDefault="00E75746" w:rsidP="00517789">
      <w:pPr>
        <w:pStyle w:val="ListParagraph"/>
        <w:numPr>
          <w:ilvl w:val="1"/>
          <w:numId w:val="3"/>
        </w:numPr>
        <w:jc w:val="both"/>
        <w:rPr>
          <w:rFonts w:ascii="Georgia" w:hAnsi="Georgia"/>
        </w:rPr>
      </w:pPr>
      <w:r>
        <w:rPr>
          <w:rFonts w:ascii="Georgia" w:hAnsi="Georgia"/>
        </w:rPr>
        <w:t>The</w:t>
      </w:r>
      <w:r w:rsidR="00517789" w:rsidRPr="00517789">
        <w:rPr>
          <w:rFonts w:ascii="Georgia" w:hAnsi="Georgia"/>
        </w:rPr>
        <w:t xml:space="preserve"> Tribunal may arrange a drive by of property or an external inspection. The Tribunal may also view the property on the internet.</w:t>
      </w:r>
    </w:p>
    <w:p w14:paraId="3D456A58" w14:textId="77777777" w:rsidR="005F72CA" w:rsidRDefault="005F72CA" w:rsidP="00243BFE">
      <w:pPr>
        <w:jc w:val="both"/>
        <w:rPr>
          <w:rFonts w:ascii="Georgia" w:hAnsi="Georgia"/>
          <w:b/>
        </w:rPr>
      </w:pPr>
    </w:p>
    <w:p w14:paraId="2B0D7807" w14:textId="77777777" w:rsidR="005F72CA" w:rsidRPr="000313E3" w:rsidRDefault="005F72CA" w:rsidP="000313E3">
      <w:pPr>
        <w:pStyle w:val="ListParagraph"/>
        <w:numPr>
          <w:ilvl w:val="0"/>
          <w:numId w:val="3"/>
        </w:numPr>
        <w:jc w:val="both"/>
        <w:rPr>
          <w:rFonts w:ascii="Georgia" w:hAnsi="Georgia"/>
          <w:b/>
        </w:rPr>
      </w:pPr>
      <w:r w:rsidRPr="000313E3">
        <w:rPr>
          <w:rFonts w:ascii="Georgia" w:hAnsi="Georgia"/>
          <w:b/>
        </w:rPr>
        <w:t>Representatives</w:t>
      </w:r>
    </w:p>
    <w:p w14:paraId="3EC27803" w14:textId="77777777" w:rsidR="002806E3" w:rsidRDefault="002806E3" w:rsidP="00243BFE">
      <w:pPr>
        <w:jc w:val="both"/>
        <w:rPr>
          <w:rFonts w:ascii="Georgia" w:hAnsi="Georgia"/>
          <w:b/>
        </w:rPr>
      </w:pPr>
    </w:p>
    <w:p w14:paraId="4582F244" w14:textId="4875DCDB" w:rsidR="002806E3" w:rsidRPr="000313E3" w:rsidRDefault="002806E3" w:rsidP="000313E3">
      <w:pPr>
        <w:pStyle w:val="ListParagraph"/>
        <w:numPr>
          <w:ilvl w:val="1"/>
          <w:numId w:val="3"/>
        </w:numPr>
        <w:jc w:val="both"/>
        <w:rPr>
          <w:rFonts w:ascii="Georgia" w:hAnsi="Georgia"/>
        </w:rPr>
      </w:pPr>
      <w:r w:rsidRPr="000313E3">
        <w:rPr>
          <w:rFonts w:ascii="Georgia" w:hAnsi="Georgia"/>
        </w:rPr>
        <w:t xml:space="preserve">If a party appoints a representative the party must send or deliver to the Tribunal </w:t>
      </w:r>
      <w:r w:rsidR="00517789">
        <w:rPr>
          <w:rFonts w:ascii="Georgia" w:hAnsi="Georgia"/>
        </w:rPr>
        <w:t xml:space="preserve">by email </w:t>
      </w:r>
      <w:r w:rsidRPr="000313E3">
        <w:rPr>
          <w:rFonts w:ascii="Georgia" w:hAnsi="Georgia"/>
        </w:rPr>
        <w:t>and to each other party written notice of the representative’s name and address.</w:t>
      </w:r>
    </w:p>
    <w:p w14:paraId="4B94F91D" w14:textId="77777777" w:rsidR="002806E3" w:rsidRPr="00E64F22" w:rsidRDefault="002806E3" w:rsidP="00243BFE">
      <w:pPr>
        <w:jc w:val="both"/>
        <w:rPr>
          <w:rFonts w:ascii="Georgia" w:hAnsi="Georgia"/>
        </w:rPr>
      </w:pPr>
    </w:p>
    <w:p w14:paraId="4F82164C" w14:textId="7584CDB7" w:rsidR="001F40E9" w:rsidRPr="001F40E9" w:rsidRDefault="002806E3" w:rsidP="001F40E9">
      <w:pPr>
        <w:pStyle w:val="ListParagraph"/>
        <w:numPr>
          <w:ilvl w:val="1"/>
          <w:numId w:val="3"/>
        </w:numPr>
        <w:jc w:val="both"/>
        <w:rPr>
          <w:rFonts w:ascii="Georgia" w:hAnsi="Georgia"/>
        </w:rPr>
      </w:pPr>
      <w:r w:rsidRPr="001F40E9">
        <w:rPr>
          <w:rFonts w:ascii="Georgia" w:hAnsi="Georgia"/>
        </w:rPr>
        <w:t>Where the Applicant has completed an application form which contai</w:t>
      </w:r>
      <w:r w:rsidR="00AE5C77" w:rsidRPr="001F40E9">
        <w:rPr>
          <w:rFonts w:ascii="Georgia" w:hAnsi="Georgia"/>
        </w:rPr>
        <w:t xml:space="preserve">ns a signed statement of truth </w:t>
      </w:r>
      <w:r w:rsidR="001F40E9" w:rsidRPr="001F40E9">
        <w:rPr>
          <w:rFonts w:ascii="Georgia" w:hAnsi="Georgia"/>
        </w:rPr>
        <w:t xml:space="preserve">from the Applicant </w:t>
      </w:r>
      <w:r w:rsidRPr="001F40E9">
        <w:rPr>
          <w:rFonts w:ascii="Georgia" w:hAnsi="Georgia"/>
        </w:rPr>
        <w:t>and gives a name of a representative, the application form will constitute good notice</w:t>
      </w:r>
      <w:r w:rsidR="004640BF" w:rsidRPr="001F40E9">
        <w:rPr>
          <w:rFonts w:ascii="Georgia" w:hAnsi="Georgia"/>
        </w:rPr>
        <w:t xml:space="preserve"> of the representative’s name and address.</w:t>
      </w:r>
      <w:r w:rsidRPr="001F40E9">
        <w:rPr>
          <w:rFonts w:ascii="Georgia" w:hAnsi="Georgia"/>
        </w:rPr>
        <w:t xml:space="preserve"> </w:t>
      </w:r>
      <w:r w:rsidR="001F40E9" w:rsidRPr="001F40E9">
        <w:rPr>
          <w:rFonts w:ascii="Georgia" w:hAnsi="Georgia"/>
        </w:rPr>
        <w:t>If the form has been signed by the representative in place of the party, it w</w:t>
      </w:r>
      <w:r w:rsidR="00E75746">
        <w:rPr>
          <w:rFonts w:ascii="Georgia" w:hAnsi="Georgia"/>
        </w:rPr>
        <w:t>ould</w:t>
      </w:r>
      <w:r w:rsidR="001F40E9" w:rsidRPr="001F40E9">
        <w:rPr>
          <w:rFonts w:ascii="Georgia" w:hAnsi="Georgia"/>
        </w:rPr>
        <w:t xml:space="preserve"> not constitute good notice and a separate authority signed by the party mu</w:t>
      </w:r>
      <w:r w:rsidR="00E75746">
        <w:rPr>
          <w:rFonts w:ascii="Georgia" w:hAnsi="Georgia"/>
        </w:rPr>
        <w:t>s</w:t>
      </w:r>
      <w:r w:rsidR="001F40E9" w:rsidRPr="001F40E9">
        <w:rPr>
          <w:rFonts w:ascii="Georgia" w:hAnsi="Georgia"/>
        </w:rPr>
        <w:t>t be provided.</w:t>
      </w:r>
    </w:p>
    <w:p w14:paraId="17CF6858" w14:textId="77777777" w:rsidR="00E64F22" w:rsidRPr="00E64F22" w:rsidRDefault="00E64F22" w:rsidP="00243BFE">
      <w:pPr>
        <w:jc w:val="both"/>
        <w:rPr>
          <w:rFonts w:ascii="Georgia" w:hAnsi="Georgia"/>
        </w:rPr>
      </w:pPr>
    </w:p>
    <w:p w14:paraId="0AE2B6B0" w14:textId="2075551B" w:rsidR="002806E3" w:rsidRPr="000313E3" w:rsidRDefault="002806E3" w:rsidP="000313E3">
      <w:pPr>
        <w:pStyle w:val="ListParagraph"/>
        <w:numPr>
          <w:ilvl w:val="1"/>
          <w:numId w:val="3"/>
        </w:numPr>
        <w:jc w:val="both"/>
        <w:rPr>
          <w:rFonts w:ascii="Georgia" w:hAnsi="Georgia"/>
        </w:rPr>
      </w:pPr>
      <w:r w:rsidRPr="000313E3">
        <w:rPr>
          <w:rFonts w:ascii="Georgia" w:hAnsi="Georgia"/>
        </w:rPr>
        <w:lastRenderedPageBreak/>
        <w:t>Where a representative is appointed</w:t>
      </w:r>
      <w:r w:rsidR="00DA16B0">
        <w:rPr>
          <w:rFonts w:ascii="Georgia" w:hAnsi="Georgia"/>
        </w:rPr>
        <w:t>,</w:t>
      </w:r>
      <w:r w:rsidRPr="000313E3">
        <w:rPr>
          <w:rFonts w:ascii="Georgia" w:hAnsi="Georgia"/>
        </w:rPr>
        <w:t xml:space="preserve"> the Tribunal and the other party will send all documentation to the Representative at the address given in the written notice.</w:t>
      </w:r>
    </w:p>
    <w:p w14:paraId="368732B0" w14:textId="77777777" w:rsidR="002806E3" w:rsidRDefault="002806E3" w:rsidP="00243BFE">
      <w:pPr>
        <w:jc w:val="both"/>
        <w:rPr>
          <w:rFonts w:ascii="Georgia" w:hAnsi="Georgia"/>
          <w:b/>
        </w:rPr>
      </w:pPr>
    </w:p>
    <w:p w14:paraId="7BB05EFA" w14:textId="45BFCA38" w:rsidR="005F72CA" w:rsidRPr="000313E3" w:rsidRDefault="005F72CA" w:rsidP="000313E3">
      <w:pPr>
        <w:pStyle w:val="ListParagraph"/>
        <w:numPr>
          <w:ilvl w:val="0"/>
          <w:numId w:val="3"/>
        </w:numPr>
        <w:jc w:val="both"/>
        <w:rPr>
          <w:rFonts w:ascii="Georgia" w:hAnsi="Georgia"/>
          <w:b/>
        </w:rPr>
      </w:pPr>
      <w:r w:rsidRPr="000313E3">
        <w:rPr>
          <w:rFonts w:ascii="Georgia" w:hAnsi="Georgia"/>
          <w:b/>
        </w:rPr>
        <w:t>Witness Statements</w:t>
      </w:r>
    </w:p>
    <w:p w14:paraId="3838A33E" w14:textId="77777777" w:rsidR="00DD4E9F" w:rsidRDefault="00DD4E9F" w:rsidP="00DD4E9F">
      <w:pPr>
        <w:jc w:val="both"/>
        <w:rPr>
          <w:rFonts w:ascii="Georgia" w:hAnsi="Georgia"/>
        </w:rPr>
      </w:pPr>
    </w:p>
    <w:p w14:paraId="6FDB5644" w14:textId="69BD947E" w:rsidR="00DD4E9F" w:rsidRPr="000313E3" w:rsidRDefault="00DD4E9F" w:rsidP="000313E3">
      <w:pPr>
        <w:pStyle w:val="ListParagraph"/>
        <w:numPr>
          <w:ilvl w:val="1"/>
          <w:numId w:val="3"/>
        </w:numPr>
        <w:jc w:val="both"/>
        <w:rPr>
          <w:rFonts w:ascii="Georgia" w:hAnsi="Georgia"/>
        </w:rPr>
      </w:pPr>
      <w:r w:rsidRPr="000313E3">
        <w:rPr>
          <w:rFonts w:ascii="Georgia" w:hAnsi="Georgia"/>
        </w:rPr>
        <w:t>Witness statements should identify the name and reference number of the case, have numbered paragraphs and end with a statement of truth (</w:t>
      </w:r>
      <w:proofErr w:type="gramStart"/>
      <w:r w:rsidRPr="000313E3">
        <w:rPr>
          <w:rFonts w:ascii="Georgia" w:hAnsi="Georgia"/>
        </w:rPr>
        <w:t>i.e.</w:t>
      </w:r>
      <w:proofErr w:type="gramEnd"/>
      <w:r w:rsidRPr="000313E3">
        <w:rPr>
          <w:rFonts w:ascii="Georgia" w:hAnsi="Georgia"/>
        </w:rPr>
        <w:t xml:space="preserve"> “I believe that the facts stated in this witness statement are true”) and the signature of the witness. In addition, witnesses are expected to attend the hearing to be cross-examined as to their evidence, unless their statement has been agreed by the other party.</w:t>
      </w:r>
    </w:p>
    <w:p w14:paraId="4C895940" w14:textId="77777777" w:rsidR="002806E3" w:rsidRDefault="002806E3" w:rsidP="00243BFE">
      <w:pPr>
        <w:jc w:val="both"/>
        <w:rPr>
          <w:rFonts w:ascii="Georgia" w:hAnsi="Georgia"/>
          <w:b/>
        </w:rPr>
      </w:pPr>
    </w:p>
    <w:p w14:paraId="4C31D17A" w14:textId="77777777" w:rsidR="005F72CA" w:rsidRPr="000313E3" w:rsidRDefault="005F72CA" w:rsidP="000313E3">
      <w:pPr>
        <w:pStyle w:val="ListParagraph"/>
        <w:numPr>
          <w:ilvl w:val="0"/>
          <w:numId w:val="3"/>
        </w:numPr>
        <w:jc w:val="both"/>
        <w:rPr>
          <w:rFonts w:ascii="Georgia" w:hAnsi="Georgia"/>
          <w:b/>
        </w:rPr>
      </w:pPr>
      <w:r w:rsidRPr="000313E3">
        <w:rPr>
          <w:rFonts w:ascii="Georgia" w:hAnsi="Georgia"/>
          <w:b/>
        </w:rPr>
        <w:t>Expert Witnesses</w:t>
      </w:r>
      <w:r w:rsidR="004640BF">
        <w:rPr>
          <w:rFonts w:ascii="Georgia" w:hAnsi="Georgia"/>
          <w:b/>
        </w:rPr>
        <w:t xml:space="preserve"> (where directed)</w:t>
      </w:r>
    </w:p>
    <w:p w14:paraId="2E3E1E5F" w14:textId="77777777" w:rsidR="00333310" w:rsidRDefault="00333310" w:rsidP="00243BFE">
      <w:pPr>
        <w:jc w:val="both"/>
        <w:rPr>
          <w:rFonts w:ascii="Georgia" w:hAnsi="Georgia"/>
          <w:b/>
        </w:rPr>
      </w:pPr>
    </w:p>
    <w:p w14:paraId="201FEF51" w14:textId="77777777" w:rsidR="003101A2" w:rsidRPr="000313E3" w:rsidRDefault="003101A2" w:rsidP="000313E3">
      <w:pPr>
        <w:pStyle w:val="ListParagraph"/>
        <w:numPr>
          <w:ilvl w:val="1"/>
          <w:numId w:val="3"/>
        </w:numPr>
        <w:jc w:val="both"/>
        <w:rPr>
          <w:rFonts w:ascii="Georgia" w:hAnsi="Georgia"/>
        </w:rPr>
      </w:pPr>
      <w:r w:rsidRPr="000313E3">
        <w:rPr>
          <w:rFonts w:ascii="Georgia" w:hAnsi="Georgia"/>
        </w:rPr>
        <w:t>No party may adduce expert evidence without the permission of the Tribunal.</w:t>
      </w:r>
    </w:p>
    <w:p w14:paraId="042CB0E0" w14:textId="77777777" w:rsidR="003101A2" w:rsidRPr="007029FA" w:rsidRDefault="003101A2" w:rsidP="00243BFE">
      <w:pPr>
        <w:jc w:val="both"/>
        <w:rPr>
          <w:rFonts w:ascii="Georgia" w:hAnsi="Georgia"/>
        </w:rPr>
      </w:pPr>
    </w:p>
    <w:p w14:paraId="418A2890" w14:textId="521146B4" w:rsidR="00027BA1" w:rsidRPr="000313E3" w:rsidRDefault="003101A2" w:rsidP="000313E3">
      <w:pPr>
        <w:pStyle w:val="ListParagraph"/>
        <w:numPr>
          <w:ilvl w:val="1"/>
          <w:numId w:val="3"/>
        </w:numPr>
        <w:jc w:val="both"/>
        <w:rPr>
          <w:rFonts w:ascii="Georgia" w:hAnsi="Georgia"/>
        </w:rPr>
      </w:pPr>
      <w:r w:rsidRPr="000313E3">
        <w:rPr>
          <w:rFonts w:ascii="Georgia" w:hAnsi="Georgia"/>
        </w:rPr>
        <w:t xml:space="preserve">Expert evidence is to be given in a written report. </w:t>
      </w:r>
      <w:r w:rsidR="00800110">
        <w:rPr>
          <w:rFonts w:ascii="Georgia" w:hAnsi="Georgia"/>
        </w:rPr>
        <w:t xml:space="preserve">The expert will normally be expected to attend the hearing </w:t>
      </w:r>
      <w:r w:rsidR="00223690">
        <w:rPr>
          <w:rFonts w:ascii="Georgia" w:hAnsi="Georgia"/>
        </w:rPr>
        <w:t>so that the expert can be asked questions on the report.</w:t>
      </w:r>
    </w:p>
    <w:p w14:paraId="6C42F613" w14:textId="77777777" w:rsidR="00027BA1" w:rsidRPr="007029FA" w:rsidRDefault="00027BA1" w:rsidP="00243BFE">
      <w:pPr>
        <w:jc w:val="both"/>
        <w:rPr>
          <w:rFonts w:ascii="Georgia" w:hAnsi="Georgia"/>
        </w:rPr>
      </w:pPr>
    </w:p>
    <w:p w14:paraId="5FE727F8" w14:textId="77777777" w:rsidR="00557CC7" w:rsidRPr="000313E3" w:rsidRDefault="00027BA1" w:rsidP="000313E3">
      <w:pPr>
        <w:pStyle w:val="ListParagraph"/>
        <w:numPr>
          <w:ilvl w:val="1"/>
          <w:numId w:val="3"/>
        </w:numPr>
        <w:jc w:val="both"/>
        <w:rPr>
          <w:rFonts w:ascii="Georgia" w:hAnsi="Georgia"/>
        </w:rPr>
      </w:pPr>
      <w:r w:rsidRPr="000313E3">
        <w:rPr>
          <w:rFonts w:ascii="Georgia" w:hAnsi="Georgia"/>
        </w:rPr>
        <w:t xml:space="preserve">The </w:t>
      </w:r>
      <w:r w:rsidR="00557CC7" w:rsidRPr="000313E3">
        <w:rPr>
          <w:rFonts w:ascii="Georgia" w:hAnsi="Georgia"/>
        </w:rPr>
        <w:t>written report must contain:</w:t>
      </w:r>
    </w:p>
    <w:p w14:paraId="41F532AE" w14:textId="77777777" w:rsidR="007029FA" w:rsidRPr="007029FA" w:rsidRDefault="007029FA" w:rsidP="000313E3">
      <w:pPr>
        <w:ind w:firstLine="60"/>
        <w:jc w:val="both"/>
        <w:rPr>
          <w:rFonts w:ascii="Georgia" w:hAnsi="Georgia"/>
        </w:rPr>
      </w:pPr>
    </w:p>
    <w:p w14:paraId="76A61207" w14:textId="77777777" w:rsidR="00E64F22" w:rsidRPr="000313E3" w:rsidRDefault="009627A5" w:rsidP="000313E3">
      <w:pPr>
        <w:pStyle w:val="ListParagraph"/>
        <w:numPr>
          <w:ilvl w:val="2"/>
          <w:numId w:val="3"/>
        </w:numPr>
        <w:jc w:val="both"/>
        <w:rPr>
          <w:rFonts w:ascii="Georgia" w:hAnsi="Georgia"/>
        </w:rPr>
      </w:pPr>
      <w:r w:rsidRPr="000313E3">
        <w:rPr>
          <w:rFonts w:ascii="Georgia" w:hAnsi="Georgia"/>
        </w:rPr>
        <w:t xml:space="preserve">confirmation </w:t>
      </w:r>
      <w:r w:rsidR="00557CC7" w:rsidRPr="000313E3">
        <w:rPr>
          <w:rFonts w:ascii="Georgia" w:hAnsi="Georgia"/>
        </w:rPr>
        <w:t xml:space="preserve">that the expert understands his/her duty </w:t>
      </w:r>
      <w:r w:rsidR="00E64F22" w:rsidRPr="000313E3">
        <w:rPr>
          <w:rFonts w:ascii="Georgia" w:hAnsi="Georgia"/>
        </w:rPr>
        <w:t xml:space="preserve">to help the Tribunal on matters within the expert’s expertise and this duty overrides any obligation to the person from whom the expert has received instructions or by whom the expert is </w:t>
      </w:r>
      <w:proofErr w:type="gramStart"/>
      <w:r w:rsidR="00E64F22" w:rsidRPr="000313E3">
        <w:rPr>
          <w:rFonts w:ascii="Georgia" w:hAnsi="Georgia"/>
        </w:rPr>
        <w:t>paid”</w:t>
      </w:r>
      <w:proofErr w:type="gramEnd"/>
      <w:r w:rsidR="00E64F22" w:rsidRPr="000313E3">
        <w:rPr>
          <w:rFonts w:ascii="Georgia" w:hAnsi="Georgia"/>
        </w:rPr>
        <w:t xml:space="preserve"> </w:t>
      </w:r>
    </w:p>
    <w:p w14:paraId="5C0E880F" w14:textId="77777777" w:rsidR="007029FA" w:rsidRPr="007029FA" w:rsidRDefault="007029FA" w:rsidP="00E64F22">
      <w:pPr>
        <w:pStyle w:val="Default"/>
        <w:rPr>
          <w:rFonts w:ascii="Georgia" w:hAnsi="Georgia"/>
        </w:rPr>
      </w:pPr>
    </w:p>
    <w:p w14:paraId="3486887B" w14:textId="77777777" w:rsidR="003D2B5E" w:rsidRDefault="00E64F22" w:rsidP="003D2B5E">
      <w:pPr>
        <w:pStyle w:val="Default"/>
        <w:numPr>
          <w:ilvl w:val="2"/>
          <w:numId w:val="3"/>
        </w:numPr>
        <w:rPr>
          <w:rFonts w:ascii="Georgia" w:hAnsi="Georgia"/>
        </w:rPr>
      </w:pPr>
      <w:r w:rsidRPr="007029FA">
        <w:rPr>
          <w:rFonts w:ascii="Georgia" w:hAnsi="Georgia"/>
        </w:rPr>
        <w:t xml:space="preserve">contains the words “I believe that the facts stated in this report are true </w:t>
      </w:r>
      <w:r w:rsidR="003D2B5E">
        <w:rPr>
          <w:rFonts w:ascii="Georgia" w:hAnsi="Georgia"/>
        </w:rPr>
        <w:t>a</w:t>
      </w:r>
      <w:r w:rsidRPr="007029FA">
        <w:rPr>
          <w:rFonts w:ascii="Georgia" w:hAnsi="Georgia"/>
        </w:rPr>
        <w:t>nd that the opi</w:t>
      </w:r>
      <w:r w:rsidR="00557CC7" w:rsidRPr="007029FA">
        <w:rPr>
          <w:rFonts w:ascii="Georgia" w:hAnsi="Georgia"/>
        </w:rPr>
        <w:t xml:space="preserve">nions expressed are correct”, </w:t>
      </w:r>
    </w:p>
    <w:p w14:paraId="282EB924" w14:textId="77777777" w:rsidR="003D2B5E" w:rsidRDefault="003D2B5E" w:rsidP="003D2B5E">
      <w:pPr>
        <w:pStyle w:val="ListParagraph"/>
        <w:rPr>
          <w:rFonts w:ascii="Georgia" w:hAnsi="Georgia"/>
        </w:rPr>
      </w:pPr>
    </w:p>
    <w:p w14:paraId="2381677B" w14:textId="77777777" w:rsidR="007029FA" w:rsidRDefault="003D2B5E" w:rsidP="003D2B5E">
      <w:pPr>
        <w:pStyle w:val="Default"/>
        <w:numPr>
          <w:ilvl w:val="2"/>
          <w:numId w:val="3"/>
        </w:numPr>
        <w:rPr>
          <w:rFonts w:ascii="Georgia" w:hAnsi="Georgia"/>
        </w:rPr>
      </w:pPr>
      <w:r>
        <w:rPr>
          <w:rFonts w:ascii="Georgia" w:hAnsi="Georgia"/>
        </w:rPr>
        <w:t xml:space="preserve"> comply with the requirements of any practice directions as regard its form and contents.</w:t>
      </w:r>
    </w:p>
    <w:p w14:paraId="366BA583" w14:textId="77777777" w:rsidR="003D2B5E" w:rsidRDefault="003D2B5E" w:rsidP="003D2B5E">
      <w:pPr>
        <w:pStyle w:val="ListParagraph"/>
        <w:rPr>
          <w:rFonts w:ascii="Georgia" w:hAnsi="Georgia"/>
        </w:rPr>
      </w:pPr>
    </w:p>
    <w:p w14:paraId="5AB96589" w14:textId="4B3401B6" w:rsidR="00557CC7" w:rsidRPr="000313E3" w:rsidRDefault="007029FA" w:rsidP="003D2B5E">
      <w:pPr>
        <w:pStyle w:val="ListParagraph"/>
        <w:numPr>
          <w:ilvl w:val="2"/>
          <w:numId w:val="3"/>
        </w:numPr>
        <w:jc w:val="both"/>
        <w:rPr>
          <w:rFonts w:ascii="Georgia" w:hAnsi="Georgia"/>
        </w:rPr>
      </w:pPr>
      <w:r w:rsidRPr="000313E3">
        <w:rPr>
          <w:rFonts w:ascii="Georgia" w:hAnsi="Georgia"/>
        </w:rPr>
        <w:t xml:space="preserve">that the expert is </w:t>
      </w:r>
      <w:r w:rsidR="00557CC7" w:rsidRPr="000313E3">
        <w:rPr>
          <w:rFonts w:ascii="Georgia" w:hAnsi="Georgia"/>
        </w:rPr>
        <w:t>not acting under a conditional fee agreement or t</w:t>
      </w:r>
      <w:r w:rsidRPr="000313E3">
        <w:rPr>
          <w:rFonts w:ascii="Georgia" w:hAnsi="Georgia"/>
        </w:rPr>
        <w:t xml:space="preserve">hat the </w:t>
      </w:r>
      <w:r w:rsidR="007B496B" w:rsidRPr="000313E3">
        <w:rPr>
          <w:rFonts w:ascii="Georgia" w:hAnsi="Georgia"/>
        </w:rPr>
        <w:t>expert’s fee</w:t>
      </w:r>
      <w:r w:rsidR="00557CC7" w:rsidRPr="000313E3">
        <w:rPr>
          <w:rFonts w:ascii="Georgia" w:hAnsi="Georgia"/>
        </w:rPr>
        <w:t xml:space="preserve"> does not depend on the value determined by the Tribunal</w:t>
      </w:r>
      <w:r w:rsidRPr="000313E3">
        <w:rPr>
          <w:rFonts w:ascii="Georgia" w:hAnsi="Georgia"/>
        </w:rPr>
        <w:t>.</w:t>
      </w:r>
    </w:p>
    <w:p w14:paraId="15791589" w14:textId="77777777" w:rsidR="007029FA" w:rsidRPr="007029FA" w:rsidRDefault="007029FA" w:rsidP="00557CC7">
      <w:pPr>
        <w:jc w:val="both"/>
        <w:rPr>
          <w:rFonts w:ascii="Georgia" w:hAnsi="Georgia"/>
        </w:rPr>
      </w:pPr>
    </w:p>
    <w:p w14:paraId="613BD74C" w14:textId="77777777" w:rsidR="00557CC7" w:rsidRPr="000313E3" w:rsidRDefault="007029FA" w:rsidP="003D2B5E">
      <w:pPr>
        <w:pStyle w:val="ListParagraph"/>
        <w:numPr>
          <w:ilvl w:val="2"/>
          <w:numId w:val="3"/>
        </w:numPr>
        <w:jc w:val="both"/>
        <w:rPr>
          <w:rFonts w:ascii="Georgia" w:hAnsi="Georgia"/>
        </w:rPr>
      </w:pPr>
      <w:r w:rsidRPr="000313E3">
        <w:rPr>
          <w:rFonts w:ascii="Georgia" w:hAnsi="Georgia"/>
        </w:rPr>
        <w:t>be signed by the expert.</w:t>
      </w:r>
    </w:p>
    <w:p w14:paraId="4FBF7718" w14:textId="77777777" w:rsidR="00557CC7" w:rsidRDefault="00557CC7" w:rsidP="00557CC7">
      <w:pPr>
        <w:jc w:val="both"/>
        <w:rPr>
          <w:rFonts w:ascii="Georgia" w:hAnsi="Georgia"/>
          <w:b/>
        </w:rPr>
      </w:pPr>
    </w:p>
    <w:p w14:paraId="7F48B08D" w14:textId="77777777" w:rsidR="005F72CA" w:rsidRPr="000313E3" w:rsidRDefault="005F72CA" w:rsidP="000313E3">
      <w:pPr>
        <w:pStyle w:val="ListParagraph"/>
        <w:numPr>
          <w:ilvl w:val="0"/>
          <w:numId w:val="3"/>
        </w:numPr>
        <w:jc w:val="both"/>
        <w:rPr>
          <w:rFonts w:ascii="Georgia" w:hAnsi="Georgia"/>
          <w:b/>
        </w:rPr>
      </w:pPr>
      <w:r w:rsidRPr="000313E3">
        <w:rPr>
          <w:rFonts w:ascii="Georgia" w:hAnsi="Georgia"/>
          <w:b/>
        </w:rPr>
        <w:t>Fees</w:t>
      </w:r>
    </w:p>
    <w:p w14:paraId="22AA1373" w14:textId="77777777" w:rsidR="007029FA" w:rsidRDefault="007029FA" w:rsidP="00243BFE">
      <w:pPr>
        <w:jc w:val="both"/>
        <w:rPr>
          <w:rFonts w:ascii="Georgia" w:hAnsi="Georgia"/>
          <w:b/>
        </w:rPr>
      </w:pPr>
    </w:p>
    <w:p w14:paraId="5C9C8588" w14:textId="4A0685DE" w:rsidR="00517789" w:rsidRDefault="00517789" w:rsidP="003C0800">
      <w:pPr>
        <w:pStyle w:val="ListParagraph"/>
        <w:numPr>
          <w:ilvl w:val="1"/>
          <w:numId w:val="3"/>
        </w:numPr>
        <w:jc w:val="both"/>
        <w:rPr>
          <w:rFonts w:ascii="Georgia" w:hAnsi="Georgia"/>
        </w:rPr>
      </w:pPr>
      <w:r>
        <w:rPr>
          <w:rFonts w:ascii="Georgia" w:hAnsi="Georgia"/>
        </w:rPr>
        <w:t>Fees can be paid electronically details of which are on the application form.</w:t>
      </w:r>
    </w:p>
    <w:p w14:paraId="774A684B" w14:textId="77777777" w:rsidR="00517789" w:rsidRDefault="00517789" w:rsidP="00517789">
      <w:pPr>
        <w:pStyle w:val="ListParagraph"/>
        <w:ind w:left="1134"/>
        <w:jc w:val="both"/>
        <w:rPr>
          <w:rFonts w:ascii="Georgia" w:hAnsi="Georgia"/>
        </w:rPr>
      </w:pPr>
    </w:p>
    <w:p w14:paraId="5EFF9F3E" w14:textId="7B688857" w:rsidR="00960B12" w:rsidRDefault="00517789" w:rsidP="0069258F">
      <w:pPr>
        <w:pStyle w:val="ListParagraph"/>
        <w:numPr>
          <w:ilvl w:val="1"/>
          <w:numId w:val="3"/>
        </w:numPr>
        <w:jc w:val="both"/>
        <w:rPr>
          <w:rFonts w:ascii="Georgia" w:hAnsi="Georgia"/>
        </w:rPr>
      </w:pPr>
      <w:r>
        <w:rPr>
          <w:rFonts w:ascii="Georgia" w:hAnsi="Georgia"/>
        </w:rPr>
        <w:t xml:space="preserve"> If fees are not paid </w:t>
      </w:r>
      <w:r w:rsidR="0069258F">
        <w:rPr>
          <w:rFonts w:ascii="Georgia" w:hAnsi="Georgia"/>
        </w:rPr>
        <w:t xml:space="preserve">the application or hearing will not proceed. </w:t>
      </w:r>
    </w:p>
    <w:p w14:paraId="59D98AE0" w14:textId="77777777" w:rsidR="00E83D58" w:rsidRPr="00E83D58" w:rsidRDefault="00E83D58" w:rsidP="00E83D58">
      <w:pPr>
        <w:pStyle w:val="ListParagraph"/>
        <w:rPr>
          <w:rFonts w:ascii="Georgia" w:hAnsi="Georgia"/>
        </w:rPr>
      </w:pPr>
    </w:p>
    <w:p w14:paraId="74436DD5" w14:textId="2016CDCD" w:rsidR="00E83D58" w:rsidRDefault="00E83D58" w:rsidP="0069258F">
      <w:pPr>
        <w:pStyle w:val="ListParagraph"/>
        <w:numPr>
          <w:ilvl w:val="1"/>
          <w:numId w:val="3"/>
        </w:numPr>
        <w:jc w:val="both"/>
        <w:rPr>
          <w:rFonts w:ascii="Georgia" w:hAnsi="Georgia"/>
        </w:rPr>
      </w:pPr>
      <w:r>
        <w:rPr>
          <w:rFonts w:ascii="Georgia" w:hAnsi="Georgia"/>
        </w:rPr>
        <w:t>Application and hearing fees are not refundable.</w:t>
      </w:r>
    </w:p>
    <w:p w14:paraId="45982C30" w14:textId="77777777" w:rsidR="0069258F" w:rsidRDefault="0069258F" w:rsidP="0069258F">
      <w:pPr>
        <w:pStyle w:val="ListParagraph"/>
        <w:ind w:left="1134"/>
        <w:jc w:val="both"/>
        <w:rPr>
          <w:rFonts w:ascii="Georgia" w:hAnsi="Georgia"/>
        </w:rPr>
      </w:pPr>
    </w:p>
    <w:p w14:paraId="0F8D0423" w14:textId="11472D11" w:rsidR="005F72CA" w:rsidRPr="000313E3" w:rsidRDefault="005F72CA" w:rsidP="000313E3">
      <w:pPr>
        <w:pStyle w:val="ListParagraph"/>
        <w:numPr>
          <w:ilvl w:val="0"/>
          <w:numId w:val="3"/>
        </w:numPr>
        <w:jc w:val="both"/>
        <w:rPr>
          <w:rFonts w:ascii="Georgia" w:hAnsi="Georgia"/>
          <w:b/>
        </w:rPr>
      </w:pPr>
      <w:r w:rsidRPr="000313E3">
        <w:rPr>
          <w:rFonts w:ascii="Georgia" w:hAnsi="Georgia"/>
          <w:b/>
        </w:rPr>
        <w:t>Withdrawal</w:t>
      </w:r>
    </w:p>
    <w:p w14:paraId="2FE47ACC" w14:textId="77777777" w:rsidR="00B50767" w:rsidRDefault="00B50767" w:rsidP="00243BFE">
      <w:pPr>
        <w:jc w:val="both"/>
        <w:rPr>
          <w:rFonts w:ascii="Georgia" w:hAnsi="Georgia"/>
          <w:b/>
        </w:rPr>
      </w:pPr>
    </w:p>
    <w:p w14:paraId="6B47B3E8" w14:textId="751729A8" w:rsidR="00B50767" w:rsidRPr="000313E3" w:rsidRDefault="00B50767" w:rsidP="0069258F">
      <w:pPr>
        <w:pStyle w:val="ListParagraph"/>
        <w:numPr>
          <w:ilvl w:val="1"/>
          <w:numId w:val="3"/>
        </w:numPr>
        <w:jc w:val="both"/>
        <w:rPr>
          <w:rFonts w:ascii="Georgia" w:hAnsi="Georgia"/>
        </w:rPr>
      </w:pPr>
      <w:r w:rsidRPr="000313E3">
        <w:rPr>
          <w:rFonts w:ascii="Georgia" w:hAnsi="Georgia"/>
        </w:rPr>
        <w:t>If a party wishes to withdraw an application s/he must give written notice</w:t>
      </w:r>
      <w:r w:rsidR="0069258F">
        <w:rPr>
          <w:rFonts w:ascii="Georgia" w:hAnsi="Georgia"/>
        </w:rPr>
        <w:t xml:space="preserve"> by email to the Tribunal</w:t>
      </w:r>
      <w:r w:rsidRPr="000313E3">
        <w:rPr>
          <w:rFonts w:ascii="Georgia" w:hAnsi="Georgia"/>
        </w:rPr>
        <w:t xml:space="preserve"> on the prescribed form </w:t>
      </w:r>
      <w:hyperlink r:id="rId15" w:history="1">
        <w:r w:rsidR="00230E13" w:rsidRPr="00F44D3E">
          <w:rPr>
            <w:rStyle w:val="Hyperlink"/>
            <w:rFonts w:ascii="Georgia" w:hAnsi="Georgia"/>
          </w:rPr>
          <w:t>https://www.gov.uk/government/publications/ask-the-first-tier-tribunal-property-chamber-for-consent-to-withdraw-an-application</w:t>
        </w:r>
      </w:hyperlink>
      <w:r w:rsidR="0069258F">
        <w:rPr>
          <w:rFonts w:ascii="Georgia" w:hAnsi="Georgia"/>
        </w:rPr>
        <w:t xml:space="preserve"> </w:t>
      </w:r>
      <w:r w:rsidRPr="000313E3">
        <w:rPr>
          <w:rFonts w:ascii="Georgia" w:hAnsi="Georgia"/>
        </w:rPr>
        <w:t>which must be</w:t>
      </w:r>
      <w:r w:rsidR="008F09AD">
        <w:rPr>
          <w:rFonts w:ascii="Georgia" w:hAnsi="Georgia"/>
        </w:rPr>
        <w:t>:</w:t>
      </w:r>
    </w:p>
    <w:p w14:paraId="38CDB648" w14:textId="77777777" w:rsidR="003E2580" w:rsidRPr="000313E3" w:rsidRDefault="003E2580" w:rsidP="00243BFE">
      <w:pPr>
        <w:jc w:val="both"/>
        <w:rPr>
          <w:rFonts w:ascii="Georgia" w:hAnsi="Georgia"/>
        </w:rPr>
      </w:pPr>
    </w:p>
    <w:p w14:paraId="46D6AA51" w14:textId="0F719615" w:rsidR="003E2580" w:rsidRPr="000313E3" w:rsidRDefault="003E2580" w:rsidP="00ED4523">
      <w:pPr>
        <w:pStyle w:val="ListParagraph"/>
        <w:numPr>
          <w:ilvl w:val="2"/>
          <w:numId w:val="3"/>
        </w:numPr>
        <w:tabs>
          <w:tab w:val="left" w:pos="709"/>
        </w:tabs>
        <w:rPr>
          <w:rFonts w:ascii="Georgia" w:hAnsi="Georgia"/>
        </w:rPr>
      </w:pPr>
      <w:r w:rsidRPr="000313E3">
        <w:rPr>
          <w:rFonts w:ascii="Georgia" w:hAnsi="Georgia"/>
        </w:rPr>
        <w:t xml:space="preserve">signed and </w:t>
      </w:r>
      <w:proofErr w:type="gramStart"/>
      <w:r w:rsidRPr="000313E3">
        <w:rPr>
          <w:rFonts w:ascii="Georgia" w:hAnsi="Georgia"/>
        </w:rPr>
        <w:t>dated</w:t>
      </w:r>
      <w:proofErr w:type="gramEnd"/>
    </w:p>
    <w:p w14:paraId="3450CE2D" w14:textId="77777777" w:rsidR="003E2580" w:rsidRPr="000313E3" w:rsidRDefault="003E2580" w:rsidP="00ED4523">
      <w:pPr>
        <w:pStyle w:val="ListParagraph"/>
        <w:numPr>
          <w:ilvl w:val="2"/>
          <w:numId w:val="3"/>
        </w:numPr>
        <w:tabs>
          <w:tab w:val="left" w:pos="709"/>
        </w:tabs>
        <w:rPr>
          <w:rFonts w:ascii="Georgia" w:hAnsi="Georgia"/>
        </w:rPr>
      </w:pPr>
      <w:r w:rsidRPr="000313E3">
        <w:rPr>
          <w:rFonts w:ascii="Georgia" w:hAnsi="Georgia"/>
        </w:rPr>
        <w:t xml:space="preserve">Identify the case or part of the case </w:t>
      </w:r>
      <w:proofErr w:type="gramStart"/>
      <w:r w:rsidRPr="000313E3">
        <w:rPr>
          <w:rFonts w:ascii="Georgia" w:hAnsi="Georgia"/>
        </w:rPr>
        <w:t>withdrawn</w:t>
      </w:r>
      <w:proofErr w:type="gramEnd"/>
    </w:p>
    <w:p w14:paraId="1B026BA4"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t xml:space="preserve">State whether anything else remains to be </w:t>
      </w:r>
      <w:proofErr w:type="gramStart"/>
      <w:r w:rsidRPr="000313E3">
        <w:rPr>
          <w:rFonts w:ascii="Georgia" w:hAnsi="Georgia"/>
        </w:rPr>
        <w:t>determined</w:t>
      </w:r>
      <w:proofErr w:type="gramEnd"/>
    </w:p>
    <w:p w14:paraId="46E83D82"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lastRenderedPageBreak/>
        <w:t>Confirm that a copy has been sent to the other side(s)</w:t>
      </w:r>
    </w:p>
    <w:p w14:paraId="568C7047"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t xml:space="preserve">and state when </w:t>
      </w:r>
      <w:proofErr w:type="gramStart"/>
      <w:r w:rsidRPr="000313E3">
        <w:rPr>
          <w:rFonts w:ascii="Georgia" w:hAnsi="Georgia"/>
        </w:rPr>
        <w:t>done</w:t>
      </w:r>
      <w:proofErr w:type="gramEnd"/>
    </w:p>
    <w:p w14:paraId="64BC3BA4"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t>Include the written consent of the other party(</w:t>
      </w:r>
      <w:proofErr w:type="spellStart"/>
      <w:r w:rsidRPr="000313E3">
        <w:rPr>
          <w:rFonts w:ascii="Georgia" w:hAnsi="Georgia"/>
        </w:rPr>
        <w:t>ies</w:t>
      </w:r>
      <w:proofErr w:type="spellEnd"/>
      <w:r w:rsidRPr="000313E3">
        <w:rPr>
          <w:rFonts w:ascii="Georgia" w:hAnsi="Georgia"/>
        </w:rPr>
        <w:t>)</w:t>
      </w:r>
      <w:r w:rsidR="000313E3" w:rsidRPr="000313E3">
        <w:rPr>
          <w:rFonts w:ascii="Georgia" w:hAnsi="Georgia"/>
        </w:rPr>
        <w:t xml:space="preserve"> who have consented to the withdrawal</w:t>
      </w:r>
      <w:r w:rsidRPr="000313E3">
        <w:rPr>
          <w:rFonts w:ascii="Georgia" w:hAnsi="Georgia"/>
        </w:rPr>
        <w:t>.</w:t>
      </w:r>
    </w:p>
    <w:p w14:paraId="2448F957" w14:textId="77777777" w:rsidR="000313E3" w:rsidRPr="000313E3" w:rsidRDefault="000313E3" w:rsidP="000313E3">
      <w:pPr>
        <w:tabs>
          <w:tab w:val="left" w:pos="709"/>
        </w:tabs>
        <w:rPr>
          <w:rFonts w:ascii="Georgia" w:hAnsi="Georgia"/>
        </w:rPr>
      </w:pPr>
    </w:p>
    <w:p w14:paraId="1E9254A0" w14:textId="77777777" w:rsidR="000313E3" w:rsidRPr="000313E3" w:rsidRDefault="000313E3" w:rsidP="003D2B5E">
      <w:pPr>
        <w:pStyle w:val="ListParagraph"/>
        <w:numPr>
          <w:ilvl w:val="1"/>
          <w:numId w:val="3"/>
        </w:numPr>
        <w:tabs>
          <w:tab w:val="left" w:pos="709"/>
        </w:tabs>
        <w:rPr>
          <w:rFonts w:ascii="Georgia" w:hAnsi="Georgia"/>
        </w:rPr>
      </w:pPr>
      <w:r w:rsidRPr="000313E3">
        <w:rPr>
          <w:rFonts w:ascii="Georgia" w:hAnsi="Georgia"/>
        </w:rPr>
        <w:t>Notice of withdrawal will not take effect unless the Tribunal consents to the withdrawal.</w:t>
      </w:r>
    </w:p>
    <w:p w14:paraId="6EC545AE" w14:textId="77777777" w:rsidR="003E2580" w:rsidRDefault="003E2580" w:rsidP="00243BFE">
      <w:pPr>
        <w:jc w:val="both"/>
        <w:rPr>
          <w:rFonts w:ascii="Georgia" w:hAnsi="Georgia"/>
          <w:b/>
        </w:rPr>
      </w:pPr>
    </w:p>
    <w:p w14:paraId="210F0FF6" w14:textId="77777777" w:rsidR="005F72CA" w:rsidRDefault="005F72CA" w:rsidP="00243BFE">
      <w:pPr>
        <w:jc w:val="both"/>
        <w:rPr>
          <w:rFonts w:ascii="Georgia" w:hAnsi="Georgia"/>
          <w:b/>
        </w:rPr>
      </w:pPr>
    </w:p>
    <w:p w14:paraId="59E40BA2" w14:textId="77777777" w:rsidR="000313E3" w:rsidRDefault="000313E3"/>
    <w:p w14:paraId="1C9F39B1" w14:textId="77777777" w:rsidR="000313E3" w:rsidRDefault="000313E3"/>
    <w:p w14:paraId="23750E19" w14:textId="2435F9FC" w:rsidR="000313E3" w:rsidRPr="000313E3" w:rsidRDefault="000313E3">
      <w:pPr>
        <w:rPr>
          <w:rFonts w:ascii="Georgia" w:hAnsi="Georgia"/>
          <w:b/>
        </w:rPr>
      </w:pPr>
      <w:r w:rsidRPr="000313E3">
        <w:rPr>
          <w:rFonts w:ascii="Georgia" w:hAnsi="Georgia"/>
          <w:b/>
        </w:rPr>
        <w:t xml:space="preserve">Regional Tribunal </w:t>
      </w:r>
      <w:r w:rsidR="00DA4B18">
        <w:rPr>
          <w:rFonts w:ascii="Georgia" w:hAnsi="Georgia"/>
          <w:b/>
        </w:rPr>
        <w:t xml:space="preserve">Judge </w:t>
      </w:r>
      <w:r w:rsidR="003032FB">
        <w:rPr>
          <w:rFonts w:ascii="Georgia" w:hAnsi="Georgia"/>
          <w:b/>
        </w:rPr>
        <w:t>Whitney</w:t>
      </w:r>
    </w:p>
    <w:p w14:paraId="4DD87060" w14:textId="5CBB3383" w:rsidR="00C860F2" w:rsidRDefault="004640BF">
      <w:pPr>
        <w:rPr>
          <w:rFonts w:ascii="Georgia" w:hAnsi="Georgia"/>
          <w:b/>
        </w:rPr>
      </w:pPr>
      <w:r>
        <w:rPr>
          <w:rFonts w:ascii="Georgia" w:hAnsi="Georgia"/>
          <w:b/>
        </w:rPr>
        <w:t xml:space="preserve">Date of </w:t>
      </w:r>
      <w:r w:rsidR="00AE5C77">
        <w:rPr>
          <w:rFonts w:ascii="Georgia" w:hAnsi="Georgia"/>
          <w:b/>
        </w:rPr>
        <w:t>Issue</w:t>
      </w:r>
      <w:r w:rsidR="00DA4B18">
        <w:rPr>
          <w:rFonts w:ascii="Georgia" w:hAnsi="Georgia"/>
          <w:b/>
        </w:rPr>
        <w:t xml:space="preserve">: </w:t>
      </w:r>
      <w:r w:rsidR="003032FB">
        <w:rPr>
          <w:rFonts w:ascii="Georgia" w:hAnsi="Georgia"/>
          <w:b/>
        </w:rPr>
        <w:t>December 2023</w:t>
      </w:r>
    </w:p>
    <w:p w14:paraId="5CAAA3E8" w14:textId="75009603" w:rsidR="00B77475" w:rsidRDefault="00B77475">
      <w:pPr>
        <w:rPr>
          <w:rFonts w:ascii="Georgia" w:hAnsi="Georgia"/>
          <w:b/>
        </w:rPr>
      </w:pPr>
    </w:p>
    <w:p w14:paraId="195ED86B" w14:textId="77777777" w:rsidR="00B77475" w:rsidRDefault="00B77475" w:rsidP="006D0FE9">
      <w:pPr>
        <w:jc w:val="center"/>
        <w:rPr>
          <w:rFonts w:ascii="Georgia" w:hAnsi="Georgia"/>
          <w:b/>
        </w:rPr>
      </w:pPr>
      <w:r>
        <w:rPr>
          <w:rFonts w:ascii="Georgia" w:hAnsi="Georgia"/>
          <w:b/>
        </w:rPr>
        <w:br w:type="page"/>
      </w:r>
    </w:p>
    <w:p w14:paraId="66A1523E" w14:textId="77777777" w:rsidR="00B77475" w:rsidRPr="00EF21CF" w:rsidRDefault="00B77475" w:rsidP="00B77475">
      <w:pPr>
        <w:spacing w:after="160" w:line="259" w:lineRule="auto"/>
        <w:jc w:val="center"/>
        <w:rPr>
          <w:rFonts w:ascii="Calibri" w:eastAsia="Calibri" w:hAnsi="Calibri"/>
          <w:b/>
          <w:sz w:val="36"/>
          <w:szCs w:val="36"/>
          <w:u w:val="single"/>
          <w:lang w:eastAsia="en-US"/>
        </w:rPr>
      </w:pPr>
      <w:r w:rsidRPr="00EF21CF">
        <w:rPr>
          <w:rFonts w:ascii="Calibri" w:eastAsia="Calibri" w:hAnsi="Calibri"/>
          <w:b/>
          <w:sz w:val="36"/>
          <w:szCs w:val="36"/>
          <w:u w:val="single"/>
          <w:lang w:eastAsia="en-US"/>
        </w:rPr>
        <w:lastRenderedPageBreak/>
        <w:t>LIST OF ADVICE AGENCIES</w:t>
      </w:r>
    </w:p>
    <w:p w14:paraId="55DCF867" w14:textId="1BE872C5" w:rsidR="00B77475" w:rsidRDefault="00B77475" w:rsidP="00B77475">
      <w:pPr>
        <w:spacing w:after="160" w:line="259" w:lineRule="auto"/>
        <w:jc w:val="center"/>
        <w:rPr>
          <w:rFonts w:ascii="Calibri" w:eastAsia="Calibri" w:hAnsi="Calibri"/>
          <w:b/>
          <w:sz w:val="36"/>
          <w:szCs w:val="36"/>
          <w:u w:val="single"/>
          <w:lang w:eastAsia="en-US"/>
        </w:rPr>
      </w:pPr>
      <w:r w:rsidRPr="00EF21CF">
        <w:rPr>
          <w:rFonts w:ascii="Calibri" w:eastAsia="Calibri" w:hAnsi="Calibri"/>
          <w:b/>
          <w:sz w:val="36"/>
          <w:szCs w:val="36"/>
          <w:u w:val="single"/>
          <w:lang w:eastAsia="en-US"/>
        </w:rPr>
        <w:t>FTT (PROPERTY CHAMBER)</w:t>
      </w:r>
    </w:p>
    <w:p w14:paraId="3F87A78A" w14:textId="77777777" w:rsidR="005733C8" w:rsidRPr="00EF21CF" w:rsidRDefault="005733C8" w:rsidP="00B77475">
      <w:pPr>
        <w:spacing w:after="160" w:line="259" w:lineRule="auto"/>
        <w:jc w:val="center"/>
        <w:rPr>
          <w:rFonts w:eastAsia="Calibri"/>
          <w:b/>
          <w:u w:val="single"/>
          <w:lang w:eastAsia="en-US"/>
        </w:rPr>
      </w:pPr>
    </w:p>
    <w:p w14:paraId="19326621"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Lease</w:t>
      </w:r>
      <w:r w:rsidRPr="00EF21CF">
        <w:rPr>
          <w:rFonts w:eastAsia="Calibri"/>
          <w:lang w:eastAsia="en-US"/>
        </w:rPr>
        <w:t xml:space="preserve">, </w:t>
      </w:r>
      <w:proofErr w:type="spellStart"/>
      <w:r w:rsidRPr="00EF21CF">
        <w:rPr>
          <w:rFonts w:eastAsia="Calibri"/>
          <w:lang w:eastAsia="en-US"/>
        </w:rPr>
        <w:t>Fleetbank</w:t>
      </w:r>
      <w:proofErr w:type="spellEnd"/>
      <w:r w:rsidRPr="00EF21CF">
        <w:rPr>
          <w:rFonts w:eastAsia="Calibri"/>
          <w:lang w:eastAsia="en-US"/>
        </w:rPr>
        <w:t xml:space="preserve"> House, 2-6 Salisbury Square, LONDON EC4Y 8JX</w:t>
      </w:r>
    </w:p>
    <w:p w14:paraId="2950C4C3" w14:textId="77777777" w:rsidR="00A64DA8" w:rsidRDefault="00B77475" w:rsidP="00B77475">
      <w:pPr>
        <w:spacing w:after="160" w:line="259" w:lineRule="auto"/>
        <w:ind w:left="720"/>
        <w:contextualSpacing/>
        <w:rPr>
          <w:rFonts w:eastAsia="Calibri"/>
          <w:lang w:eastAsia="en-US"/>
        </w:rPr>
      </w:pPr>
      <w:r w:rsidRPr="00EF21CF">
        <w:rPr>
          <w:rFonts w:eastAsia="Calibri"/>
          <w:lang w:eastAsia="en-US"/>
        </w:rPr>
        <w:t>TEL: 0207 832 2500</w:t>
      </w:r>
    </w:p>
    <w:p w14:paraId="2EFD5440" w14:textId="47DD88AC" w:rsidR="00A64DA8" w:rsidRPr="00C572BF" w:rsidRDefault="00B77475" w:rsidP="005733C8">
      <w:pPr>
        <w:spacing w:after="160" w:line="259" w:lineRule="auto"/>
        <w:ind w:left="720"/>
        <w:contextualSpacing/>
        <w:rPr>
          <w:rFonts w:eastAsia="Calibri"/>
          <w:lang w:eastAsia="en-US"/>
        </w:rPr>
      </w:pPr>
      <w:r w:rsidRPr="00EF21CF">
        <w:rPr>
          <w:rFonts w:eastAsia="Calibri"/>
          <w:lang w:eastAsia="en-US"/>
        </w:rPr>
        <w:t xml:space="preserve"> </w:t>
      </w:r>
    </w:p>
    <w:p w14:paraId="4B9A8C74" w14:textId="77777777" w:rsidR="000B01E0"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Shelter</w:t>
      </w:r>
      <w:r w:rsidR="000B01E0">
        <w:rPr>
          <w:rFonts w:eastAsia="Calibri"/>
          <w:lang w:eastAsia="en-US"/>
        </w:rPr>
        <w:t xml:space="preserve"> </w:t>
      </w:r>
    </w:p>
    <w:p w14:paraId="030B162F" w14:textId="77777777" w:rsidR="000B01E0" w:rsidRDefault="000B01E0" w:rsidP="000B01E0">
      <w:pPr>
        <w:spacing w:after="160" w:line="259" w:lineRule="auto"/>
        <w:ind w:left="720"/>
        <w:contextualSpacing/>
        <w:rPr>
          <w:rFonts w:eastAsia="Calibri"/>
          <w:lang w:eastAsia="en-US"/>
        </w:rPr>
      </w:pPr>
      <w:r>
        <w:rPr>
          <w:rFonts w:eastAsia="Calibri"/>
          <w:lang w:eastAsia="en-US"/>
        </w:rPr>
        <w:t>T</w:t>
      </w:r>
      <w:r w:rsidR="00B77475" w:rsidRPr="00EF21CF">
        <w:rPr>
          <w:rFonts w:eastAsia="Calibri"/>
          <w:lang w:eastAsia="en-US"/>
        </w:rPr>
        <w:t>elephone advice</w:t>
      </w:r>
      <w:r>
        <w:rPr>
          <w:rFonts w:eastAsia="Calibri"/>
          <w:lang w:eastAsia="en-US"/>
        </w:rPr>
        <w:t xml:space="preserve"> line on 0808 800 4444 (</w:t>
      </w:r>
      <w:r w:rsidR="00B77475" w:rsidRPr="00EF21CF">
        <w:rPr>
          <w:rFonts w:eastAsia="Calibri"/>
          <w:lang w:eastAsia="en-US"/>
        </w:rPr>
        <w:t>open 365 days of the year.</w:t>
      </w:r>
      <w:r>
        <w:rPr>
          <w:rFonts w:eastAsia="Calibri"/>
          <w:lang w:eastAsia="en-US"/>
        </w:rPr>
        <w:t xml:space="preserve">) </w:t>
      </w:r>
    </w:p>
    <w:p w14:paraId="555DA837" w14:textId="7E166A58" w:rsidR="00B77475" w:rsidRPr="005733C8" w:rsidRDefault="000B01E0" w:rsidP="005733C8">
      <w:pPr>
        <w:spacing w:after="160" w:line="259" w:lineRule="auto"/>
        <w:ind w:left="720"/>
        <w:contextualSpacing/>
        <w:rPr>
          <w:rFonts w:eastAsia="Calibri"/>
          <w:lang w:eastAsia="en-US"/>
        </w:rPr>
      </w:pPr>
      <w:r>
        <w:rPr>
          <w:rFonts w:eastAsia="Calibri"/>
          <w:lang w:eastAsia="en-US"/>
        </w:rPr>
        <w:t>WEB</w:t>
      </w:r>
      <w:r w:rsidR="00B77475" w:rsidRPr="00EF21CF">
        <w:rPr>
          <w:rFonts w:eastAsia="Calibri"/>
          <w:lang w:eastAsia="en-US"/>
        </w:rPr>
        <w:t xml:space="preserve">: </w:t>
      </w:r>
      <w:hyperlink r:id="rId16" w:history="1">
        <w:r w:rsidR="00B77475" w:rsidRPr="00EF21CF">
          <w:rPr>
            <w:rFonts w:eastAsia="Calibri"/>
            <w:color w:val="0563C1"/>
            <w:u w:val="single"/>
            <w:lang w:eastAsia="en-US"/>
          </w:rPr>
          <w:t>england.shelter.org.uk/</w:t>
        </w:r>
      </w:hyperlink>
    </w:p>
    <w:p w14:paraId="050B388D" w14:textId="77777777" w:rsidR="000B01E0" w:rsidRPr="00EF21CF" w:rsidRDefault="000B01E0" w:rsidP="00B77475">
      <w:pPr>
        <w:spacing w:after="160" w:line="259" w:lineRule="auto"/>
        <w:ind w:left="720"/>
        <w:contextualSpacing/>
      </w:pPr>
    </w:p>
    <w:p w14:paraId="7C717E49" w14:textId="75ADD142" w:rsidR="005733C8" w:rsidRPr="001C1FB5" w:rsidRDefault="005733C8" w:rsidP="00982168">
      <w:pPr>
        <w:numPr>
          <w:ilvl w:val="0"/>
          <w:numId w:val="6"/>
        </w:numPr>
        <w:spacing w:after="160" w:line="259" w:lineRule="auto"/>
        <w:contextualSpacing/>
        <w:rPr>
          <w:rFonts w:eastAsia="Calibri"/>
          <w:b/>
          <w:bCs/>
          <w:lang w:eastAsia="en-US"/>
        </w:rPr>
      </w:pPr>
      <w:r w:rsidRPr="001C1FB5">
        <w:rPr>
          <w:rFonts w:eastAsia="Calibri"/>
          <w:b/>
          <w:bCs/>
          <w:lang w:eastAsia="en-US"/>
        </w:rPr>
        <w:t xml:space="preserve">The University of Portsmouth </w:t>
      </w:r>
    </w:p>
    <w:p w14:paraId="2841BC80" w14:textId="00525249" w:rsidR="00982168" w:rsidRPr="00982168" w:rsidRDefault="00982168" w:rsidP="00982168">
      <w:pPr>
        <w:spacing w:after="160" w:line="259" w:lineRule="auto"/>
        <w:ind w:left="720"/>
        <w:contextualSpacing/>
        <w:rPr>
          <w:rFonts w:eastAsia="Calibri"/>
          <w:lang w:eastAsia="en-US"/>
        </w:rPr>
      </w:pPr>
      <w:r>
        <w:rPr>
          <w:rFonts w:eastAsia="Calibri"/>
          <w:lang w:eastAsia="en-US"/>
        </w:rPr>
        <w:t>Legal Advice Clinic</w:t>
      </w:r>
    </w:p>
    <w:p w14:paraId="787F2DF0" w14:textId="77777777" w:rsidR="00982168" w:rsidRDefault="005733C8" w:rsidP="00982168">
      <w:pPr>
        <w:spacing w:after="160" w:line="259" w:lineRule="auto"/>
        <w:ind w:firstLine="720"/>
        <w:rPr>
          <w:rFonts w:eastAsia="Calibri"/>
          <w:lang w:eastAsia="en-US"/>
        </w:rPr>
      </w:pPr>
      <w:r w:rsidRPr="00982168">
        <w:rPr>
          <w:rFonts w:eastAsia="Calibri"/>
          <w:lang w:eastAsia="en-US"/>
        </w:rPr>
        <w:t xml:space="preserve">TEL: 02392 844114 </w:t>
      </w:r>
    </w:p>
    <w:p w14:paraId="06C83A6A" w14:textId="6769F1B3" w:rsidR="005733C8" w:rsidRPr="001C1FB5" w:rsidRDefault="005733C8" w:rsidP="001C1FB5">
      <w:pPr>
        <w:spacing w:after="160" w:line="259" w:lineRule="auto"/>
        <w:ind w:firstLine="720"/>
        <w:rPr>
          <w:rFonts w:eastAsia="Calibri"/>
          <w:lang w:eastAsia="en-US"/>
        </w:rPr>
      </w:pPr>
      <w:r w:rsidRPr="00982168">
        <w:rPr>
          <w:rFonts w:eastAsia="Calibri"/>
          <w:lang w:eastAsia="en-US"/>
        </w:rPr>
        <w:t xml:space="preserve">EMAIL: </w:t>
      </w:r>
      <w:hyperlink r:id="rId17" w:history="1">
        <w:r w:rsidRPr="00982168">
          <w:rPr>
            <w:rStyle w:val="Hyperlink"/>
            <w:rFonts w:eastAsia="Calibri"/>
            <w:lang w:eastAsia="en-US"/>
          </w:rPr>
          <w:t>advice@port.ac.uk</w:t>
        </w:r>
      </w:hyperlink>
      <w:r w:rsidRPr="00982168">
        <w:rPr>
          <w:rFonts w:eastAsia="Calibri"/>
          <w:lang w:eastAsia="en-US"/>
        </w:rPr>
        <w:t xml:space="preserve"> </w:t>
      </w:r>
    </w:p>
    <w:p w14:paraId="61DF7FF2" w14:textId="77777777" w:rsidR="00B77475" w:rsidRPr="00EF21CF" w:rsidRDefault="00B77475" w:rsidP="00982168">
      <w:pPr>
        <w:spacing w:after="160" w:line="259" w:lineRule="auto"/>
        <w:contextualSpacing/>
        <w:rPr>
          <w:rFonts w:eastAsia="Calibri"/>
          <w:lang w:eastAsia="en-US"/>
        </w:rPr>
      </w:pPr>
    </w:p>
    <w:p w14:paraId="28F2D452" w14:textId="77777777" w:rsidR="001C1FB5" w:rsidRDefault="00982168" w:rsidP="001C1FB5">
      <w:pPr>
        <w:numPr>
          <w:ilvl w:val="0"/>
          <w:numId w:val="6"/>
        </w:numPr>
        <w:spacing w:after="160" w:line="259" w:lineRule="auto"/>
        <w:contextualSpacing/>
        <w:rPr>
          <w:rFonts w:eastAsia="Calibri"/>
          <w:b/>
          <w:bCs/>
          <w:lang w:eastAsia="en-US"/>
        </w:rPr>
      </w:pPr>
      <w:r w:rsidRPr="001C1FB5">
        <w:rPr>
          <w:rFonts w:eastAsia="Calibri"/>
          <w:b/>
          <w:bCs/>
          <w:lang w:eastAsia="en-US"/>
        </w:rPr>
        <w:t xml:space="preserve">The University of Law </w:t>
      </w:r>
    </w:p>
    <w:p w14:paraId="6141981D" w14:textId="0D58F670" w:rsidR="001C1FB5" w:rsidRPr="001C1FB5" w:rsidRDefault="00982168" w:rsidP="001C1FB5">
      <w:pPr>
        <w:spacing w:after="160" w:line="259" w:lineRule="auto"/>
        <w:ind w:left="720"/>
        <w:contextualSpacing/>
        <w:rPr>
          <w:rFonts w:eastAsia="Calibri"/>
          <w:b/>
          <w:bCs/>
          <w:lang w:eastAsia="en-US"/>
        </w:rPr>
      </w:pPr>
      <w:r w:rsidRPr="001C1FB5">
        <w:rPr>
          <w:rFonts w:eastAsia="Calibri"/>
          <w:lang w:eastAsia="en-US"/>
        </w:rPr>
        <w:t xml:space="preserve">At the Brighton Leasehold Advice Clinic </w:t>
      </w:r>
    </w:p>
    <w:p w14:paraId="3BF328FB" w14:textId="30D7A707" w:rsidR="00982168" w:rsidRPr="00982168" w:rsidRDefault="00982168" w:rsidP="001C1FB5">
      <w:pPr>
        <w:spacing w:after="160" w:line="259" w:lineRule="auto"/>
        <w:ind w:left="720"/>
        <w:contextualSpacing/>
        <w:rPr>
          <w:rFonts w:eastAsia="Calibri"/>
          <w:lang w:eastAsia="en-US"/>
        </w:rPr>
      </w:pPr>
      <w:r w:rsidRPr="00982168">
        <w:rPr>
          <w:rFonts w:eastAsia="Calibri"/>
          <w:lang w:eastAsia="en-US"/>
        </w:rPr>
        <w:t>Contact</w:t>
      </w:r>
      <w:r w:rsidR="001C1FB5">
        <w:rPr>
          <w:rFonts w:eastAsia="Calibri"/>
          <w:lang w:eastAsia="en-US"/>
        </w:rPr>
        <w:t xml:space="preserve"> </w:t>
      </w:r>
      <w:r w:rsidRPr="00982168">
        <w:rPr>
          <w:rFonts w:eastAsia="Calibri"/>
          <w:lang w:eastAsia="en-US"/>
        </w:rPr>
        <w:t xml:space="preserve">University of Law, </w:t>
      </w:r>
      <w:proofErr w:type="spellStart"/>
      <w:r w:rsidRPr="00982168">
        <w:rPr>
          <w:rFonts w:eastAsia="Calibri"/>
          <w:lang w:eastAsia="en-US"/>
        </w:rPr>
        <w:t>Braboeuf</w:t>
      </w:r>
      <w:proofErr w:type="spellEnd"/>
      <w:r w:rsidRPr="00982168">
        <w:rPr>
          <w:rFonts w:eastAsia="Calibri"/>
          <w:lang w:eastAsia="en-US"/>
        </w:rPr>
        <w:t xml:space="preserve"> Manor, Portsmouth Road, </w:t>
      </w:r>
      <w:proofErr w:type="spellStart"/>
      <w:proofErr w:type="gramStart"/>
      <w:r w:rsidRPr="00982168">
        <w:rPr>
          <w:rFonts w:eastAsia="Calibri"/>
          <w:lang w:eastAsia="en-US"/>
        </w:rPr>
        <w:t>St.Catherines</w:t>
      </w:r>
      <w:proofErr w:type="spellEnd"/>
      <w:proofErr w:type="gramEnd"/>
      <w:r w:rsidRPr="00982168">
        <w:rPr>
          <w:rFonts w:eastAsia="Calibri"/>
          <w:lang w:eastAsia="en-US"/>
        </w:rPr>
        <w:t>, Guildford GU3 1HA</w:t>
      </w:r>
    </w:p>
    <w:p w14:paraId="7A77F1AF" w14:textId="5C2F9521" w:rsidR="00982168" w:rsidRDefault="00982168" w:rsidP="00982168">
      <w:pPr>
        <w:spacing w:after="160" w:line="259" w:lineRule="auto"/>
        <w:ind w:left="720"/>
        <w:contextualSpacing/>
        <w:rPr>
          <w:rFonts w:eastAsia="Calibri"/>
          <w:lang w:eastAsia="en-US"/>
        </w:rPr>
      </w:pPr>
      <w:r w:rsidRPr="00982168">
        <w:rPr>
          <w:rFonts w:eastAsia="Calibri"/>
          <w:lang w:eastAsia="en-US"/>
        </w:rPr>
        <w:t>TEL: 01483 216865</w:t>
      </w:r>
    </w:p>
    <w:p w14:paraId="270D4F91" w14:textId="77777777" w:rsidR="001C1FB5" w:rsidRDefault="001C1FB5" w:rsidP="00982168">
      <w:pPr>
        <w:spacing w:after="160" w:line="259" w:lineRule="auto"/>
        <w:ind w:left="720"/>
        <w:contextualSpacing/>
        <w:rPr>
          <w:rFonts w:eastAsia="Calibri"/>
          <w:lang w:eastAsia="en-US"/>
        </w:rPr>
      </w:pPr>
      <w:r>
        <w:rPr>
          <w:rFonts w:eastAsia="Calibri"/>
          <w:lang w:eastAsia="en-US"/>
        </w:rPr>
        <w:t>EMAIL</w:t>
      </w:r>
    </w:p>
    <w:p w14:paraId="667FB1DF" w14:textId="68307BE1" w:rsidR="00982168" w:rsidRPr="00982168" w:rsidRDefault="00982168" w:rsidP="00982168">
      <w:pPr>
        <w:spacing w:after="160" w:line="259" w:lineRule="auto"/>
        <w:ind w:left="720"/>
        <w:contextualSpacing/>
        <w:rPr>
          <w:rFonts w:eastAsia="Calibri"/>
          <w:lang w:eastAsia="en-US"/>
        </w:rPr>
      </w:pPr>
      <w:r w:rsidRPr="00982168">
        <w:rPr>
          <w:rFonts w:eastAsia="Calibri"/>
          <w:lang w:eastAsia="en-US"/>
        </w:rPr>
        <w:t xml:space="preserve">(Catchment area is roughly 15 miles from Brighton.) </w:t>
      </w:r>
    </w:p>
    <w:p w14:paraId="4BD7960C" w14:textId="77777777" w:rsidR="00982168" w:rsidRPr="00982168" w:rsidRDefault="00982168" w:rsidP="00982168">
      <w:pPr>
        <w:spacing w:after="160" w:line="259" w:lineRule="auto"/>
        <w:ind w:left="720"/>
        <w:contextualSpacing/>
        <w:rPr>
          <w:rFonts w:eastAsia="Calibri"/>
          <w:lang w:eastAsia="en-US"/>
        </w:rPr>
      </w:pPr>
      <w:r w:rsidRPr="00982168">
        <w:rPr>
          <w:rFonts w:eastAsia="Calibri"/>
          <w:lang w:eastAsia="en-US"/>
        </w:rPr>
        <w:t>And at the Legal Advice Clinic on the Guildford Campus</w:t>
      </w:r>
    </w:p>
    <w:p w14:paraId="64CB8CE6" w14:textId="3048A496" w:rsidR="00B77475" w:rsidRPr="00982168" w:rsidRDefault="00B77475" w:rsidP="00982168">
      <w:pPr>
        <w:spacing w:after="160" w:line="259" w:lineRule="auto"/>
        <w:ind w:left="720"/>
        <w:contextualSpacing/>
        <w:rPr>
          <w:rFonts w:eastAsia="Calibri"/>
          <w:lang w:eastAsia="en-US"/>
        </w:rPr>
      </w:pPr>
    </w:p>
    <w:p w14:paraId="1703AB40" w14:textId="02CD7711" w:rsidR="001C1FB5" w:rsidRDefault="001C1FB5" w:rsidP="001C1FB5">
      <w:pPr>
        <w:spacing w:after="160" w:line="259" w:lineRule="auto"/>
        <w:contextualSpacing/>
      </w:pPr>
    </w:p>
    <w:p w14:paraId="1F5D7F39" w14:textId="77777777" w:rsidR="001C1FB5" w:rsidRPr="00EF21CF" w:rsidRDefault="001C1FB5" w:rsidP="00B77475">
      <w:pPr>
        <w:spacing w:after="160" w:line="259" w:lineRule="auto"/>
        <w:ind w:left="720"/>
        <w:contextualSpacing/>
      </w:pPr>
    </w:p>
    <w:p w14:paraId="15C7B943" w14:textId="77777777" w:rsidR="00B77475" w:rsidRPr="005733C8" w:rsidRDefault="00B77475" w:rsidP="005733C8">
      <w:pPr>
        <w:spacing w:after="160" w:line="259" w:lineRule="auto"/>
        <w:ind w:left="2880" w:firstLine="720"/>
        <w:contextualSpacing/>
        <w:rPr>
          <w:rFonts w:ascii="Calibri" w:hAnsi="Calibri" w:cs="Calibri"/>
          <w:sz w:val="36"/>
          <w:szCs w:val="36"/>
          <w:u w:val="single"/>
        </w:rPr>
      </w:pPr>
      <w:r w:rsidRPr="005733C8">
        <w:rPr>
          <w:rFonts w:ascii="Calibri" w:hAnsi="Calibri" w:cs="Calibri"/>
          <w:b/>
          <w:sz w:val="36"/>
          <w:szCs w:val="36"/>
          <w:u w:val="single"/>
        </w:rPr>
        <w:t xml:space="preserve">GENERAL </w:t>
      </w:r>
    </w:p>
    <w:p w14:paraId="2A1B0194" w14:textId="77777777" w:rsidR="00B77475" w:rsidRPr="00EF21CF" w:rsidRDefault="00B77475" w:rsidP="00B77475">
      <w:pPr>
        <w:spacing w:after="160" w:line="259" w:lineRule="auto"/>
        <w:ind w:left="720"/>
        <w:contextualSpacing/>
        <w:rPr>
          <w:rFonts w:ascii="Calibri" w:eastAsia="Calibri" w:hAnsi="Calibri" w:cs="Arial"/>
          <w:sz w:val="22"/>
          <w:szCs w:val="22"/>
          <w:lang w:eastAsia="en-US"/>
        </w:rPr>
      </w:pPr>
    </w:p>
    <w:p w14:paraId="6918541E"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Law Centres</w:t>
      </w:r>
      <w:r w:rsidRPr="00EF21CF">
        <w:rPr>
          <w:rFonts w:eastAsia="Calibri"/>
          <w:lang w:eastAsia="en-US"/>
        </w:rPr>
        <w:t xml:space="preserve"> You can find your local Law Centre through the Law Centres Network website. </w:t>
      </w:r>
      <w:hyperlink r:id="rId18" w:history="1">
        <w:r w:rsidRPr="00EF21CF">
          <w:rPr>
            <w:rFonts w:eastAsia="Calibri"/>
            <w:color w:val="0563C1"/>
            <w:u w:val="single"/>
            <w:lang w:eastAsia="en-US"/>
          </w:rPr>
          <w:t>http://www.lawcentres.org.uk/</w:t>
        </w:r>
      </w:hyperlink>
    </w:p>
    <w:p w14:paraId="655FFC6E" w14:textId="77777777" w:rsidR="00B77475" w:rsidRPr="00EF21CF" w:rsidRDefault="00B77475" w:rsidP="00B77475">
      <w:pPr>
        <w:spacing w:after="160" w:line="259" w:lineRule="auto"/>
        <w:ind w:left="720"/>
        <w:contextualSpacing/>
        <w:rPr>
          <w:rFonts w:eastAsia="Calibri"/>
          <w:b/>
          <w:lang w:eastAsia="en-US"/>
        </w:rPr>
      </w:pPr>
    </w:p>
    <w:p w14:paraId="2E63F9A1"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 xml:space="preserve">Citizens Advice </w:t>
      </w:r>
      <w:r w:rsidRPr="00EF21CF">
        <w:rPr>
          <w:rFonts w:eastAsia="Calibri"/>
          <w:lang w:eastAsia="en-US"/>
        </w:rPr>
        <w:t xml:space="preserve">have centres available throughout the country and may be able to provide advice on your housing issue. Visit their website to find your local centre and their contact details: </w:t>
      </w:r>
      <w:hyperlink r:id="rId19" w:history="1">
        <w:r w:rsidRPr="00EF21CF">
          <w:rPr>
            <w:rFonts w:eastAsia="Calibri"/>
            <w:color w:val="0563C1"/>
            <w:u w:val="single"/>
            <w:lang w:eastAsia="en-US"/>
          </w:rPr>
          <w:t>https://www.citizensadvice.org.uk</w:t>
        </w:r>
      </w:hyperlink>
    </w:p>
    <w:p w14:paraId="4C6C5E05" w14:textId="77777777" w:rsidR="00B77475" w:rsidRPr="00EF21CF" w:rsidRDefault="00B77475" w:rsidP="00B77475">
      <w:pPr>
        <w:spacing w:after="160" w:line="259" w:lineRule="auto"/>
        <w:ind w:left="720"/>
        <w:contextualSpacing/>
        <w:rPr>
          <w:rFonts w:eastAsia="Calibri"/>
          <w:lang w:eastAsia="en-US"/>
        </w:rPr>
      </w:pPr>
    </w:p>
    <w:p w14:paraId="745FB90F"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You can find a Solicitor</w:t>
      </w:r>
      <w:r w:rsidRPr="00EF21CF">
        <w:rPr>
          <w:rFonts w:eastAsia="Calibri"/>
          <w:lang w:eastAsia="en-US"/>
        </w:rPr>
        <w:t xml:space="preserve"> through the Law Society directory: </w:t>
      </w:r>
      <w:hyperlink r:id="rId20" w:history="1">
        <w:r w:rsidRPr="00EF21CF">
          <w:rPr>
            <w:rFonts w:eastAsia="Calibri"/>
            <w:color w:val="0563C1"/>
            <w:u w:val="single"/>
            <w:lang w:eastAsia="en-US"/>
          </w:rPr>
          <w:t>http://solicitors.lawsociety.org.uk/</w:t>
        </w:r>
      </w:hyperlink>
    </w:p>
    <w:p w14:paraId="174B6D16" w14:textId="77777777" w:rsidR="00B77475" w:rsidRPr="00EF21CF" w:rsidRDefault="00B77475" w:rsidP="00B77475">
      <w:pPr>
        <w:spacing w:after="160" w:line="259" w:lineRule="auto"/>
        <w:ind w:left="720"/>
        <w:contextualSpacing/>
        <w:rPr>
          <w:rFonts w:eastAsia="Calibri"/>
          <w:lang w:eastAsia="en-US"/>
        </w:rPr>
      </w:pPr>
    </w:p>
    <w:p w14:paraId="43A4A98D"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 xml:space="preserve">You can contact a Barrister </w:t>
      </w:r>
      <w:r w:rsidRPr="00EF21CF">
        <w:rPr>
          <w:rFonts w:eastAsia="Calibri"/>
          <w:lang w:eastAsia="en-US"/>
        </w:rPr>
        <w:t>directly through the direct access portal:</w:t>
      </w:r>
    </w:p>
    <w:p w14:paraId="1F0967C8" w14:textId="77777777" w:rsidR="00B77475" w:rsidRPr="00EF21CF" w:rsidRDefault="00B77475" w:rsidP="00B77475">
      <w:pPr>
        <w:spacing w:after="160" w:line="259" w:lineRule="auto"/>
        <w:ind w:left="720"/>
        <w:contextualSpacing/>
        <w:rPr>
          <w:rFonts w:eastAsia="Calibri"/>
          <w:lang w:eastAsia="en-US"/>
        </w:rPr>
      </w:pPr>
      <w:r w:rsidRPr="00EF21CF">
        <w:rPr>
          <w:rFonts w:eastAsia="Calibri"/>
          <w:lang w:eastAsia="en-US"/>
        </w:rPr>
        <w:t xml:space="preserve"> </w:t>
      </w:r>
      <w:hyperlink r:id="rId21" w:history="1">
        <w:r w:rsidRPr="00EF21CF">
          <w:rPr>
            <w:rFonts w:eastAsia="Calibri"/>
            <w:color w:val="0563C1"/>
            <w:u w:val="single"/>
            <w:lang w:eastAsia="en-US"/>
          </w:rPr>
          <w:t>http://www.directaccessportal.co.uk/search/1/barrister</w:t>
        </w:r>
      </w:hyperlink>
    </w:p>
    <w:p w14:paraId="46DF2A2A" w14:textId="77777777" w:rsidR="00B77475" w:rsidRPr="00EF21CF" w:rsidRDefault="00B77475" w:rsidP="00B77475">
      <w:pPr>
        <w:spacing w:after="160" w:line="259" w:lineRule="auto"/>
        <w:ind w:left="720"/>
        <w:contextualSpacing/>
        <w:rPr>
          <w:rFonts w:eastAsia="Calibri"/>
          <w:lang w:eastAsia="en-US"/>
        </w:rPr>
      </w:pPr>
    </w:p>
    <w:p w14:paraId="7A61642C" w14:textId="77777777" w:rsidR="00B77475" w:rsidRPr="00EF21CF" w:rsidRDefault="00B77475" w:rsidP="00B77475">
      <w:pPr>
        <w:numPr>
          <w:ilvl w:val="0"/>
          <w:numId w:val="6"/>
        </w:numPr>
        <w:spacing w:after="160" w:line="259" w:lineRule="auto"/>
        <w:contextualSpacing/>
        <w:rPr>
          <w:rFonts w:eastAsia="Calibri"/>
          <w:lang w:eastAsia="en-US"/>
        </w:rPr>
      </w:pPr>
      <w:proofErr w:type="spellStart"/>
      <w:r w:rsidRPr="00EF21CF">
        <w:rPr>
          <w:rFonts w:eastAsia="Calibri"/>
          <w:lang w:eastAsia="en-US"/>
        </w:rPr>
        <w:t>LawWorks</w:t>
      </w:r>
      <w:proofErr w:type="spellEnd"/>
      <w:r w:rsidRPr="00EF21CF">
        <w:rPr>
          <w:rFonts w:eastAsia="Calibri"/>
          <w:lang w:eastAsia="en-US"/>
        </w:rPr>
        <w:t xml:space="preserve"> maintains a list of services including Law Centres and other free Legal Advice Clinics that may be able to provide you with support. </w:t>
      </w:r>
    </w:p>
    <w:p w14:paraId="054CE0CD" w14:textId="18D11956" w:rsidR="00B77475" w:rsidRDefault="00B77475" w:rsidP="00B77475">
      <w:pPr>
        <w:spacing w:after="160" w:line="259" w:lineRule="auto"/>
        <w:ind w:left="720"/>
        <w:contextualSpacing/>
        <w:rPr>
          <w:rFonts w:eastAsia="Calibri"/>
          <w:color w:val="0563C1"/>
          <w:u w:val="single"/>
          <w:lang w:eastAsia="en-US"/>
        </w:rPr>
      </w:pPr>
      <w:r w:rsidRPr="00EF21CF">
        <w:rPr>
          <w:rFonts w:eastAsia="Calibri"/>
          <w:lang w:eastAsia="en-US"/>
        </w:rPr>
        <w:t xml:space="preserve">Please visit </w:t>
      </w:r>
      <w:hyperlink r:id="rId22" w:history="1">
        <w:r w:rsidRPr="00EF21CF">
          <w:rPr>
            <w:rFonts w:eastAsia="Calibri"/>
            <w:color w:val="0563C1"/>
            <w:u w:val="single"/>
            <w:lang w:eastAsia="en-US"/>
          </w:rPr>
          <w:t>www.LawWorks.org.uk</w:t>
        </w:r>
      </w:hyperlink>
    </w:p>
    <w:p w14:paraId="7E40CFE4" w14:textId="77777777" w:rsidR="000313E3" w:rsidRPr="000313E3" w:rsidRDefault="000313E3">
      <w:pPr>
        <w:rPr>
          <w:rFonts w:ascii="Georgia" w:hAnsi="Georgia"/>
          <w:b/>
        </w:rPr>
      </w:pPr>
    </w:p>
    <w:sectPr w:rsidR="000313E3" w:rsidRPr="000313E3" w:rsidSect="006D0FE9">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8F41" w14:textId="77777777" w:rsidR="007D1A3C" w:rsidRDefault="007D1A3C" w:rsidP="003D2B5E">
      <w:r>
        <w:separator/>
      </w:r>
    </w:p>
  </w:endnote>
  <w:endnote w:type="continuationSeparator" w:id="0">
    <w:p w14:paraId="28685190" w14:textId="77777777" w:rsidR="007D1A3C" w:rsidRDefault="007D1A3C" w:rsidP="003D2B5E">
      <w:r>
        <w:continuationSeparator/>
      </w:r>
    </w:p>
  </w:endnote>
  <w:endnote w:type="continuationNotice" w:id="1">
    <w:p w14:paraId="3D69E093" w14:textId="77777777" w:rsidR="007D1A3C" w:rsidRDefault="007D1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12367"/>
      <w:docPartObj>
        <w:docPartGallery w:val="Page Numbers (Bottom of Page)"/>
        <w:docPartUnique/>
      </w:docPartObj>
    </w:sdtPr>
    <w:sdtEndPr>
      <w:rPr>
        <w:noProof/>
      </w:rPr>
    </w:sdtEndPr>
    <w:sdtContent>
      <w:p w14:paraId="7C07652F" w14:textId="61FFA3BE" w:rsidR="009670B0" w:rsidRDefault="009670B0" w:rsidP="008F09AD">
        <w:pPr>
          <w:pStyle w:val="Footer"/>
          <w:jc w:val="center"/>
        </w:pPr>
        <w:r>
          <w:fldChar w:fldCharType="begin"/>
        </w:r>
        <w:r>
          <w:instrText xml:space="preserve"> PAGE   \* MERGEFORMAT </w:instrText>
        </w:r>
        <w:r>
          <w:fldChar w:fldCharType="separate"/>
        </w:r>
        <w:r w:rsidR="00CA2AD1">
          <w:rPr>
            <w:noProof/>
          </w:rPr>
          <w:t>7</w:t>
        </w:r>
        <w:r>
          <w:rPr>
            <w:noProof/>
          </w:rPr>
          <w:fldChar w:fldCharType="end"/>
        </w:r>
      </w:p>
    </w:sdtContent>
  </w:sdt>
  <w:p w14:paraId="42C1C57E" w14:textId="77777777" w:rsidR="009670B0" w:rsidRDefault="0096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9B20" w14:textId="77777777" w:rsidR="007D1A3C" w:rsidRDefault="007D1A3C" w:rsidP="003D2B5E">
      <w:r>
        <w:separator/>
      </w:r>
    </w:p>
  </w:footnote>
  <w:footnote w:type="continuationSeparator" w:id="0">
    <w:p w14:paraId="78F08B28" w14:textId="77777777" w:rsidR="007D1A3C" w:rsidRDefault="007D1A3C" w:rsidP="003D2B5E">
      <w:r>
        <w:continuationSeparator/>
      </w:r>
    </w:p>
  </w:footnote>
  <w:footnote w:type="continuationNotice" w:id="1">
    <w:p w14:paraId="046A5999" w14:textId="77777777" w:rsidR="007D1A3C" w:rsidRDefault="007D1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C44"/>
    <w:multiLevelType w:val="hybridMultilevel"/>
    <w:tmpl w:val="13DAC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61B04"/>
    <w:multiLevelType w:val="hybridMultilevel"/>
    <w:tmpl w:val="3530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63632"/>
    <w:multiLevelType w:val="hybridMultilevel"/>
    <w:tmpl w:val="C8308A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D447EA"/>
    <w:multiLevelType w:val="hybridMultilevel"/>
    <w:tmpl w:val="6E4CD75C"/>
    <w:lvl w:ilvl="0" w:tplc="2FFAF54C">
      <w:start w:val="1"/>
      <w:numFmt w:val="decimal"/>
      <w:lvlText w:val="%1."/>
      <w:lvlJc w:val="left"/>
      <w:pPr>
        <w:tabs>
          <w:tab w:val="num" w:pos="360"/>
        </w:tabs>
        <w:ind w:left="360" w:hanging="360"/>
      </w:pPr>
      <w:rPr>
        <w:rFonts w:hint="default"/>
        <w:b/>
        <w:i w:val="0"/>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D875492"/>
    <w:multiLevelType w:val="hybridMultilevel"/>
    <w:tmpl w:val="70003470"/>
    <w:lvl w:ilvl="0" w:tplc="16064E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857787"/>
    <w:multiLevelType w:val="hybridMultilevel"/>
    <w:tmpl w:val="D0086160"/>
    <w:lvl w:ilvl="0" w:tplc="461022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24537F"/>
    <w:multiLevelType w:val="hybridMultilevel"/>
    <w:tmpl w:val="A10827C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2E15"/>
    <w:multiLevelType w:val="multilevel"/>
    <w:tmpl w:val="173A545E"/>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930290"/>
    <w:multiLevelType w:val="hybridMultilevel"/>
    <w:tmpl w:val="E976E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032A06"/>
    <w:multiLevelType w:val="hybridMultilevel"/>
    <w:tmpl w:val="1E6A4DCC"/>
    <w:lvl w:ilvl="0" w:tplc="EB5E12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A840EF"/>
    <w:multiLevelType w:val="multilevel"/>
    <w:tmpl w:val="A3E0700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BE40B4"/>
    <w:multiLevelType w:val="hybridMultilevel"/>
    <w:tmpl w:val="1422A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2546AEF"/>
    <w:multiLevelType w:val="multilevel"/>
    <w:tmpl w:val="483C734C"/>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C02939"/>
    <w:multiLevelType w:val="hybridMultilevel"/>
    <w:tmpl w:val="C6FC28B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1440"/>
        </w:tabs>
        <w:ind w:left="1440" w:hanging="360"/>
      </w:pPr>
      <w:rPr>
        <w:rFonts w:ascii="Symbol" w:hAnsi="Symbo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98558620">
    <w:abstractNumId w:val="4"/>
  </w:num>
  <w:num w:numId="2" w16cid:durableId="617177878">
    <w:abstractNumId w:val="13"/>
  </w:num>
  <w:num w:numId="3" w16cid:durableId="1937517537">
    <w:abstractNumId w:val="10"/>
  </w:num>
  <w:num w:numId="4" w16cid:durableId="1430810863">
    <w:abstractNumId w:val="8"/>
  </w:num>
  <w:num w:numId="5" w16cid:durableId="1150057578">
    <w:abstractNumId w:val="2"/>
  </w:num>
  <w:num w:numId="6" w16cid:durableId="1715613845">
    <w:abstractNumId w:val="1"/>
  </w:num>
  <w:num w:numId="7" w16cid:durableId="512688736">
    <w:abstractNumId w:val="6"/>
  </w:num>
  <w:num w:numId="8" w16cid:durableId="1605309337">
    <w:abstractNumId w:val="12"/>
  </w:num>
  <w:num w:numId="9" w16cid:durableId="1606038161">
    <w:abstractNumId w:val="3"/>
  </w:num>
  <w:num w:numId="10" w16cid:durableId="708335345">
    <w:abstractNumId w:val="11"/>
  </w:num>
  <w:num w:numId="11" w16cid:durableId="769591102">
    <w:abstractNumId w:val="7"/>
  </w:num>
  <w:num w:numId="12" w16cid:durableId="1344699661">
    <w:abstractNumId w:val="0"/>
  </w:num>
  <w:num w:numId="13" w16cid:durableId="68314085">
    <w:abstractNumId w:val="5"/>
  </w:num>
  <w:num w:numId="14" w16cid:durableId="1110512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51"/>
    <w:rsid w:val="000109B8"/>
    <w:rsid w:val="000246AF"/>
    <w:rsid w:val="00027BA1"/>
    <w:rsid w:val="000313E3"/>
    <w:rsid w:val="000554D2"/>
    <w:rsid w:val="00065113"/>
    <w:rsid w:val="00096E6C"/>
    <w:rsid w:val="000B01E0"/>
    <w:rsid w:val="000B1502"/>
    <w:rsid w:val="000B7228"/>
    <w:rsid w:val="000F5FDD"/>
    <w:rsid w:val="00130CEC"/>
    <w:rsid w:val="00162DA6"/>
    <w:rsid w:val="00180F23"/>
    <w:rsid w:val="00181C5D"/>
    <w:rsid w:val="00185904"/>
    <w:rsid w:val="00192B6F"/>
    <w:rsid w:val="00194282"/>
    <w:rsid w:val="001C1FB5"/>
    <w:rsid w:val="001D7184"/>
    <w:rsid w:val="001F1E67"/>
    <w:rsid w:val="001F40E9"/>
    <w:rsid w:val="001F4402"/>
    <w:rsid w:val="00203C41"/>
    <w:rsid w:val="00207802"/>
    <w:rsid w:val="00216922"/>
    <w:rsid w:val="00221F7C"/>
    <w:rsid w:val="00223690"/>
    <w:rsid w:val="00230E13"/>
    <w:rsid w:val="00243BFE"/>
    <w:rsid w:val="002519D4"/>
    <w:rsid w:val="002731D3"/>
    <w:rsid w:val="0027695E"/>
    <w:rsid w:val="002806E3"/>
    <w:rsid w:val="0029734C"/>
    <w:rsid w:val="002A1F59"/>
    <w:rsid w:val="002A25EA"/>
    <w:rsid w:val="002E382F"/>
    <w:rsid w:val="003032FB"/>
    <w:rsid w:val="0030684B"/>
    <w:rsid w:val="003101A2"/>
    <w:rsid w:val="0032178C"/>
    <w:rsid w:val="00333310"/>
    <w:rsid w:val="0033547C"/>
    <w:rsid w:val="003845EA"/>
    <w:rsid w:val="0039171B"/>
    <w:rsid w:val="003A1199"/>
    <w:rsid w:val="003C0800"/>
    <w:rsid w:val="003D2B5E"/>
    <w:rsid w:val="003E2580"/>
    <w:rsid w:val="00410AC6"/>
    <w:rsid w:val="004640BF"/>
    <w:rsid w:val="00466D10"/>
    <w:rsid w:val="00484B62"/>
    <w:rsid w:val="00495744"/>
    <w:rsid w:val="004B0F36"/>
    <w:rsid w:val="00517789"/>
    <w:rsid w:val="005479A6"/>
    <w:rsid w:val="00557CC7"/>
    <w:rsid w:val="005733C8"/>
    <w:rsid w:val="0058794F"/>
    <w:rsid w:val="005C21EC"/>
    <w:rsid w:val="005D78F0"/>
    <w:rsid w:val="005E592F"/>
    <w:rsid w:val="005F72CA"/>
    <w:rsid w:val="0060401B"/>
    <w:rsid w:val="00655D09"/>
    <w:rsid w:val="006674B8"/>
    <w:rsid w:val="0069258F"/>
    <w:rsid w:val="006969E2"/>
    <w:rsid w:val="00696C8B"/>
    <w:rsid w:val="006A7685"/>
    <w:rsid w:val="006D0FE9"/>
    <w:rsid w:val="006E363A"/>
    <w:rsid w:val="007029FA"/>
    <w:rsid w:val="00745F3B"/>
    <w:rsid w:val="00795326"/>
    <w:rsid w:val="007A7879"/>
    <w:rsid w:val="007B496B"/>
    <w:rsid w:val="007C298C"/>
    <w:rsid w:val="007D1A3C"/>
    <w:rsid w:val="007E511E"/>
    <w:rsid w:val="007F056A"/>
    <w:rsid w:val="00800110"/>
    <w:rsid w:val="0083481F"/>
    <w:rsid w:val="00843518"/>
    <w:rsid w:val="008F09AD"/>
    <w:rsid w:val="00941A4C"/>
    <w:rsid w:val="009512AC"/>
    <w:rsid w:val="00960B12"/>
    <w:rsid w:val="009627A5"/>
    <w:rsid w:val="009670B0"/>
    <w:rsid w:val="00970ED3"/>
    <w:rsid w:val="00982168"/>
    <w:rsid w:val="009C0606"/>
    <w:rsid w:val="009E2F83"/>
    <w:rsid w:val="009E657C"/>
    <w:rsid w:val="00A0325F"/>
    <w:rsid w:val="00A64DA8"/>
    <w:rsid w:val="00A9198B"/>
    <w:rsid w:val="00AA1A57"/>
    <w:rsid w:val="00AD04DD"/>
    <w:rsid w:val="00AE5C77"/>
    <w:rsid w:val="00B037DC"/>
    <w:rsid w:val="00B3626A"/>
    <w:rsid w:val="00B50458"/>
    <w:rsid w:val="00B50767"/>
    <w:rsid w:val="00B74E48"/>
    <w:rsid w:val="00B77475"/>
    <w:rsid w:val="00B87DB5"/>
    <w:rsid w:val="00B91005"/>
    <w:rsid w:val="00B914FB"/>
    <w:rsid w:val="00B945F6"/>
    <w:rsid w:val="00B94942"/>
    <w:rsid w:val="00BE1F57"/>
    <w:rsid w:val="00BE76D1"/>
    <w:rsid w:val="00C1080A"/>
    <w:rsid w:val="00C13716"/>
    <w:rsid w:val="00C26951"/>
    <w:rsid w:val="00C30BF4"/>
    <w:rsid w:val="00C32D45"/>
    <w:rsid w:val="00C41E40"/>
    <w:rsid w:val="00C572BF"/>
    <w:rsid w:val="00C64C24"/>
    <w:rsid w:val="00C66192"/>
    <w:rsid w:val="00C860F2"/>
    <w:rsid w:val="00CA2AD1"/>
    <w:rsid w:val="00CA4C4B"/>
    <w:rsid w:val="00D4383A"/>
    <w:rsid w:val="00D85F19"/>
    <w:rsid w:val="00DA16B0"/>
    <w:rsid w:val="00DA4B18"/>
    <w:rsid w:val="00DC10A1"/>
    <w:rsid w:val="00DD4E9F"/>
    <w:rsid w:val="00DF3966"/>
    <w:rsid w:val="00DF6179"/>
    <w:rsid w:val="00E42A63"/>
    <w:rsid w:val="00E64F22"/>
    <w:rsid w:val="00E747CD"/>
    <w:rsid w:val="00E75121"/>
    <w:rsid w:val="00E75746"/>
    <w:rsid w:val="00E83D58"/>
    <w:rsid w:val="00E9796B"/>
    <w:rsid w:val="00EB6960"/>
    <w:rsid w:val="00EC4D50"/>
    <w:rsid w:val="00EC76A5"/>
    <w:rsid w:val="00EC7CCC"/>
    <w:rsid w:val="00ED1B3E"/>
    <w:rsid w:val="00ED4523"/>
    <w:rsid w:val="00F00FEA"/>
    <w:rsid w:val="00F0228B"/>
    <w:rsid w:val="00F43B88"/>
    <w:rsid w:val="00FA46C3"/>
    <w:rsid w:val="00FC7E6C"/>
    <w:rsid w:val="00FD1921"/>
    <w:rsid w:val="00FE27BA"/>
    <w:rsid w:val="00FF1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274F"/>
  <w15:chartTrackingRefBased/>
  <w15:docId w15:val="{73138F3F-9A4A-4604-9780-18267CE8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5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51"/>
    <w:pPr>
      <w:ind w:left="720"/>
      <w:contextualSpacing/>
    </w:pPr>
  </w:style>
  <w:style w:type="paragraph" w:customStyle="1" w:styleId="Default">
    <w:name w:val="Default"/>
    <w:rsid w:val="00E64F2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D2B5E"/>
    <w:pPr>
      <w:tabs>
        <w:tab w:val="center" w:pos="4513"/>
        <w:tab w:val="right" w:pos="9026"/>
      </w:tabs>
    </w:pPr>
  </w:style>
  <w:style w:type="character" w:customStyle="1" w:styleId="HeaderChar">
    <w:name w:val="Header Char"/>
    <w:basedOn w:val="DefaultParagraphFont"/>
    <w:link w:val="Header"/>
    <w:uiPriority w:val="99"/>
    <w:rsid w:val="003D2B5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2B5E"/>
    <w:pPr>
      <w:tabs>
        <w:tab w:val="center" w:pos="4513"/>
        <w:tab w:val="right" w:pos="9026"/>
      </w:tabs>
    </w:pPr>
  </w:style>
  <w:style w:type="character" w:customStyle="1" w:styleId="FooterChar">
    <w:name w:val="Footer Char"/>
    <w:basedOn w:val="DefaultParagraphFont"/>
    <w:link w:val="Footer"/>
    <w:uiPriority w:val="99"/>
    <w:rsid w:val="003D2B5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5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44"/>
    <w:rPr>
      <w:rFonts w:ascii="Segoe UI" w:eastAsia="Times New Roman" w:hAnsi="Segoe UI" w:cs="Segoe UI"/>
      <w:sz w:val="18"/>
      <w:szCs w:val="18"/>
      <w:lang w:eastAsia="en-GB"/>
    </w:rPr>
  </w:style>
  <w:style w:type="paragraph" w:customStyle="1" w:styleId="CharChar1Char">
    <w:name w:val="Char Char1 Char"/>
    <w:basedOn w:val="Normal"/>
    <w:rsid w:val="00960B12"/>
    <w:pPr>
      <w:spacing w:after="160" w:line="240" w:lineRule="exact"/>
    </w:pPr>
    <w:rPr>
      <w:rFonts w:ascii="Verdana" w:hAnsi="Verdana"/>
      <w:sz w:val="20"/>
      <w:szCs w:val="20"/>
      <w:lang w:val="en-US" w:eastAsia="en-US"/>
    </w:rPr>
  </w:style>
  <w:style w:type="character" w:styleId="Hyperlink">
    <w:name w:val="Hyperlink"/>
    <w:basedOn w:val="DefaultParagraphFont"/>
    <w:uiPriority w:val="99"/>
    <w:unhideWhenUsed/>
    <w:rsid w:val="00C572BF"/>
    <w:rPr>
      <w:color w:val="0563C1" w:themeColor="hyperlink"/>
      <w:u w:val="single"/>
    </w:rPr>
  </w:style>
  <w:style w:type="character" w:styleId="UnresolvedMention">
    <w:name w:val="Unresolved Mention"/>
    <w:basedOn w:val="DefaultParagraphFont"/>
    <w:uiPriority w:val="99"/>
    <w:semiHidden/>
    <w:unhideWhenUsed/>
    <w:rsid w:val="00C572BF"/>
    <w:rPr>
      <w:color w:val="808080"/>
      <w:shd w:val="clear" w:color="auto" w:fill="E6E6E6"/>
    </w:rPr>
  </w:style>
  <w:style w:type="paragraph" w:styleId="Revision">
    <w:name w:val="Revision"/>
    <w:hidden/>
    <w:uiPriority w:val="99"/>
    <w:semiHidden/>
    <w:rsid w:val="00C1080A"/>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47CD"/>
    <w:rPr>
      <w:sz w:val="16"/>
      <w:szCs w:val="16"/>
    </w:rPr>
  </w:style>
  <w:style w:type="paragraph" w:styleId="CommentText">
    <w:name w:val="annotation text"/>
    <w:basedOn w:val="Normal"/>
    <w:link w:val="CommentTextChar"/>
    <w:uiPriority w:val="99"/>
    <w:unhideWhenUsed/>
    <w:rsid w:val="00E747CD"/>
    <w:rPr>
      <w:sz w:val="20"/>
      <w:szCs w:val="20"/>
    </w:rPr>
  </w:style>
  <w:style w:type="character" w:customStyle="1" w:styleId="CommentTextChar">
    <w:name w:val="Comment Text Char"/>
    <w:basedOn w:val="DefaultParagraphFont"/>
    <w:link w:val="CommentText"/>
    <w:uiPriority w:val="99"/>
    <w:rsid w:val="00E747C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47CD"/>
    <w:rPr>
      <w:b/>
      <w:bCs/>
    </w:rPr>
  </w:style>
  <w:style w:type="character" w:customStyle="1" w:styleId="CommentSubjectChar">
    <w:name w:val="Comment Subject Char"/>
    <w:basedOn w:val="CommentTextChar"/>
    <w:link w:val="CommentSubject"/>
    <w:uiPriority w:val="99"/>
    <w:semiHidden/>
    <w:rsid w:val="00E747C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ask-the-first-tier-tribunal-property-chamber-for-case-management-or-other-interim-orders" TargetMode="External"/><Relationship Id="rId18" Type="http://schemas.openxmlformats.org/officeDocument/2006/relationships/hyperlink" Target="http://www.lawcentres.org.uk/" TargetMode="External"/><Relationship Id="rId3" Type="http://schemas.openxmlformats.org/officeDocument/2006/relationships/customXml" Target="../customXml/item3.xml"/><Relationship Id="rId21" Type="http://schemas.openxmlformats.org/officeDocument/2006/relationships/hyperlink" Target="http://www.directaccessportal.co.uk/search/1/barrister" TargetMode="External"/><Relationship Id="rId7" Type="http://schemas.openxmlformats.org/officeDocument/2006/relationships/webSettings" Target="webSettings.xml"/><Relationship Id="rId12" Type="http://schemas.openxmlformats.org/officeDocument/2006/relationships/hyperlink" Target="mailto:rpsouthern@justice.gov.uk" TargetMode="External"/><Relationship Id="rId17" Type="http://schemas.openxmlformats.org/officeDocument/2006/relationships/hyperlink" Target="mailto:advice@port.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gland.shelter.org.uk/" TargetMode="External"/><Relationship Id="rId20" Type="http://schemas.openxmlformats.org/officeDocument/2006/relationships/hyperlink" Target="http://solicitors.lawsociet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urts-tribunals/first-tier-tribunal-property-chamb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ask-the-first-tier-tribunal-property-chamber-for-consent-to-withdraw-an-application" TargetMode="External"/><Relationship Id="rId23" Type="http://schemas.openxmlformats.org/officeDocument/2006/relationships/footer" Target="footer1.xml"/><Relationship Id="rId10" Type="http://schemas.openxmlformats.org/officeDocument/2006/relationships/hyperlink" Target="mailto:rpsouthern@justice.gov.uk" TargetMode="External"/><Relationship Id="rId19" Type="http://schemas.openxmlformats.org/officeDocument/2006/relationships/hyperlink" Target="https://www.citizensadv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 Id="rId22" Type="http://schemas.openxmlformats.org/officeDocument/2006/relationships/hyperlink" Target="http://www.LawWork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21107D55D4F418915AE89F8B0C09B" ma:contentTypeVersion="13" ma:contentTypeDescription="Create a new document." ma:contentTypeScope="" ma:versionID="35f2ee42a8e827955cd261c87a2b5f92">
  <xsd:schema xmlns:xsd="http://www.w3.org/2001/XMLSchema" xmlns:xs="http://www.w3.org/2001/XMLSchema" xmlns:p="http://schemas.microsoft.com/office/2006/metadata/properties" xmlns:ns3="22b9fc00-1a44-40cf-ac95-f4380d2e67ae" xmlns:ns4="280bcbf3-fdfc-4eb0-b96b-cab686b14d5d" targetNamespace="http://schemas.microsoft.com/office/2006/metadata/properties" ma:root="true" ma:fieldsID="6c5859f301deda1313ce079257d84569" ns3:_="" ns4:_="">
    <xsd:import namespace="22b9fc00-1a44-40cf-ac95-f4380d2e67ae"/>
    <xsd:import namespace="280bcbf3-fdfc-4eb0-b96b-cab686b14d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9fc00-1a44-40cf-ac95-f4380d2e67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bcbf3-fdfc-4eb0-b96b-cab686b14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806E9-978B-4833-8CE4-0690035AF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9fc00-1a44-40cf-ac95-f4380d2e67ae"/>
    <ds:schemaRef ds:uri="280bcbf3-fdfc-4eb0-b96b-cab686b14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70C25-A08D-4E8F-B2D1-2BEFFFC17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16F1CA-585A-46EE-9534-A28A06F94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Tildesley, Regional Tribunal Judge</dc:creator>
  <cp:keywords/>
  <dc:description/>
  <cp:lastModifiedBy>Stapely, Lydia</cp:lastModifiedBy>
  <cp:revision>3</cp:revision>
  <cp:lastPrinted>2019-01-07T16:28:00Z</cp:lastPrinted>
  <dcterms:created xsi:type="dcterms:W3CDTF">2024-02-02T15:40:00Z</dcterms:created>
  <dcterms:modified xsi:type="dcterms:W3CDTF">2024-05-08T11:26:00Z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0x01010039B21107D55D4F418915AE89F8B0C09B</vt:lpwstr>
  </property>
</Properties>
</file>